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84E" w:rsidRDefault="0048684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C2244" w:rsidTr="00C33DFE">
        <w:tc>
          <w:tcPr>
            <w:tcW w:w="864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8C2244" w:rsidRPr="00293D97" w:rsidRDefault="00163760" w:rsidP="00CB12A2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PARAGUAY: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>INFORME SOBRE LA EVOLUCION TRIMESTRAL DE LAS ESTADISTICAS DEL SECTOR SEGUROS</w:t>
            </w:r>
            <w:r w:rsidR="00983D9D">
              <w:rPr>
                <w:b/>
                <w:color w:val="002060"/>
                <w:sz w:val="28"/>
                <w:szCs w:val="28"/>
              </w:rPr>
              <w:t xml:space="preserve">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 xml:space="preserve">– </w:t>
            </w:r>
            <w:r w:rsidR="00F70524">
              <w:rPr>
                <w:b/>
                <w:color w:val="002060"/>
                <w:sz w:val="28"/>
                <w:szCs w:val="28"/>
              </w:rPr>
              <w:t>I</w:t>
            </w:r>
            <w:r w:rsidR="009E01FE">
              <w:rPr>
                <w:b/>
                <w:color w:val="002060"/>
                <w:sz w:val="28"/>
                <w:szCs w:val="28"/>
              </w:rPr>
              <w:t xml:space="preserve"> Trimestre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>20</w:t>
            </w:r>
            <w:r w:rsidR="0062661D">
              <w:rPr>
                <w:b/>
                <w:color w:val="002060"/>
                <w:sz w:val="28"/>
                <w:szCs w:val="28"/>
              </w:rPr>
              <w:t>2</w:t>
            </w:r>
            <w:r w:rsidR="00CB12A2">
              <w:rPr>
                <w:b/>
                <w:color w:val="002060"/>
                <w:sz w:val="28"/>
                <w:szCs w:val="28"/>
              </w:rPr>
              <w:t>4</w:t>
            </w:r>
            <w:r w:rsidR="009E01FE">
              <w:rPr>
                <w:b/>
                <w:color w:val="002060"/>
                <w:sz w:val="28"/>
                <w:szCs w:val="28"/>
              </w:rPr>
              <w:t>-20</w:t>
            </w:r>
            <w:r w:rsidR="00F87D9F">
              <w:rPr>
                <w:b/>
                <w:color w:val="002060"/>
                <w:sz w:val="28"/>
                <w:szCs w:val="28"/>
              </w:rPr>
              <w:t>2</w:t>
            </w:r>
            <w:r w:rsidR="00CB12A2">
              <w:rPr>
                <w:b/>
                <w:color w:val="002060"/>
                <w:sz w:val="28"/>
                <w:szCs w:val="28"/>
              </w:rPr>
              <w:t>5</w:t>
            </w:r>
          </w:p>
        </w:tc>
      </w:tr>
    </w:tbl>
    <w:p w:rsidR="008C2244" w:rsidRDefault="008C2244"/>
    <w:p w:rsidR="00FE6F43" w:rsidRDefault="00FE6F43" w:rsidP="00FE6F43">
      <w:pPr>
        <w:jc w:val="right"/>
        <w:rPr>
          <w:b/>
          <w:i/>
        </w:rPr>
      </w:pPr>
      <w:r w:rsidRPr="00FE6F43">
        <w:rPr>
          <w:b/>
          <w:i/>
        </w:rPr>
        <w:t>Por: Miguel Angel Luque Portela</w:t>
      </w:r>
    </w:p>
    <w:p w:rsidR="008C2244" w:rsidRPr="00696BDC" w:rsidRDefault="008C2244">
      <w:pPr>
        <w:rPr>
          <w:b/>
        </w:rPr>
      </w:pPr>
      <w:r w:rsidRPr="00696BDC">
        <w:rPr>
          <w:b/>
        </w:rPr>
        <w:t>INTRODUCCION</w:t>
      </w:r>
    </w:p>
    <w:p w:rsidR="00265DCB" w:rsidRPr="00F1659C" w:rsidRDefault="00265DCB" w:rsidP="005B7C0D">
      <w:pPr>
        <w:jc w:val="both"/>
        <w:rPr>
          <w:rFonts w:ascii="Times New Roman" w:hAnsi="Times New Roman" w:cs="Times New Roman"/>
          <w:color w:val="FF0000"/>
        </w:rPr>
      </w:pPr>
      <w:r w:rsidRPr="005B7C0D">
        <w:rPr>
          <w:rFonts w:ascii="Times New Roman" w:hAnsi="Times New Roman" w:cs="Times New Roman"/>
        </w:rPr>
        <w:t>Presentamos el informe sobre la evolución de las estadísticas del Sector Seguros del periodo comprendido desde el mes de julio</w:t>
      </w:r>
      <w:r w:rsidR="007F50A8">
        <w:rPr>
          <w:rFonts w:ascii="Times New Roman" w:hAnsi="Times New Roman" w:cs="Times New Roman"/>
        </w:rPr>
        <w:t>-20</w:t>
      </w:r>
      <w:r w:rsidR="001D4970">
        <w:rPr>
          <w:rFonts w:ascii="Times New Roman" w:hAnsi="Times New Roman" w:cs="Times New Roman"/>
        </w:rPr>
        <w:t>2</w:t>
      </w:r>
      <w:r w:rsidR="00583918">
        <w:rPr>
          <w:rFonts w:ascii="Times New Roman" w:hAnsi="Times New Roman" w:cs="Times New Roman"/>
        </w:rPr>
        <w:t>4</w:t>
      </w:r>
      <w:r w:rsidR="00716E86">
        <w:rPr>
          <w:rFonts w:ascii="Times New Roman" w:hAnsi="Times New Roman" w:cs="Times New Roman"/>
        </w:rPr>
        <w:t xml:space="preserve"> </w:t>
      </w:r>
      <w:r w:rsidRPr="005B7C0D">
        <w:rPr>
          <w:rFonts w:ascii="Times New Roman" w:hAnsi="Times New Roman" w:cs="Times New Roman"/>
        </w:rPr>
        <w:t>a</w:t>
      </w:r>
      <w:r w:rsidR="00716E86">
        <w:rPr>
          <w:rFonts w:ascii="Times New Roman" w:hAnsi="Times New Roman" w:cs="Times New Roman"/>
        </w:rPr>
        <w:t xml:space="preserve"> </w:t>
      </w:r>
      <w:r w:rsidR="00583918">
        <w:rPr>
          <w:rFonts w:ascii="Times New Roman" w:hAnsi="Times New Roman" w:cs="Times New Roman"/>
        </w:rPr>
        <w:t>setiembre</w:t>
      </w:r>
      <w:r w:rsidR="00BD5AC2">
        <w:rPr>
          <w:rFonts w:ascii="Times New Roman" w:hAnsi="Times New Roman" w:cs="Times New Roman"/>
        </w:rPr>
        <w:t>-202</w:t>
      </w:r>
      <w:r w:rsidR="005823B3">
        <w:rPr>
          <w:rFonts w:ascii="Times New Roman" w:hAnsi="Times New Roman" w:cs="Times New Roman"/>
        </w:rPr>
        <w:t>4</w:t>
      </w:r>
      <w:r w:rsidR="00BD5AC2">
        <w:rPr>
          <w:rFonts w:ascii="Times New Roman" w:hAnsi="Times New Roman" w:cs="Times New Roman"/>
        </w:rPr>
        <w:t xml:space="preserve"> c</w:t>
      </w:r>
      <w:r w:rsidRPr="005B7C0D">
        <w:rPr>
          <w:rFonts w:ascii="Times New Roman" w:hAnsi="Times New Roman" w:cs="Times New Roman"/>
        </w:rPr>
        <w:t xml:space="preserve">on datos </w:t>
      </w:r>
      <w:r w:rsidR="00113574">
        <w:rPr>
          <w:rFonts w:ascii="Times New Roman" w:hAnsi="Times New Roman" w:cs="Times New Roman"/>
        </w:rPr>
        <w:t>estadísticos de la Superintendencia de Seguros</w:t>
      </w:r>
      <w:r w:rsidRPr="005B7C0D">
        <w:rPr>
          <w:rFonts w:ascii="Times New Roman" w:hAnsi="Times New Roman" w:cs="Times New Roman"/>
        </w:rPr>
        <w:t xml:space="preserve">, en el que se analiza la </w:t>
      </w:r>
      <w:r w:rsidR="00FD5994" w:rsidRPr="005B7C0D">
        <w:rPr>
          <w:rFonts w:ascii="Times New Roman" w:hAnsi="Times New Roman" w:cs="Times New Roman"/>
        </w:rPr>
        <w:t>evolución del</w:t>
      </w:r>
      <w:r w:rsidRPr="005B7C0D">
        <w:rPr>
          <w:rFonts w:ascii="Times New Roman" w:hAnsi="Times New Roman" w:cs="Times New Roman"/>
        </w:rPr>
        <w:t xml:space="preserve"> periodo considerado con relación al mismo </w:t>
      </w:r>
      <w:r w:rsidR="00FD5994">
        <w:rPr>
          <w:rFonts w:ascii="Times New Roman" w:hAnsi="Times New Roman" w:cs="Times New Roman"/>
        </w:rPr>
        <w:t>lapso</w:t>
      </w:r>
      <w:r w:rsidRPr="005B7C0D">
        <w:rPr>
          <w:rFonts w:ascii="Times New Roman" w:hAnsi="Times New Roman" w:cs="Times New Roman"/>
        </w:rPr>
        <w:t xml:space="preserve"> del año anterior.</w:t>
      </w:r>
      <w:r w:rsidR="00E37CAE">
        <w:rPr>
          <w:rFonts w:ascii="Times New Roman" w:hAnsi="Times New Roman" w:cs="Times New Roman"/>
        </w:rPr>
        <w:t xml:space="preserve"> Destacamos algunas de las principales tendencias y ensayamos algunas explicaciones sobre las variaciones relevantes.</w:t>
      </w:r>
      <w:r w:rsidR="00F1659C">
        <w:rPr>
          <w:rFonts w:ascii="Times New Roman" w:hAnsi="Times New Roman" w:cs="Times New Roman"/>
        </w:rPr>
        <w:t xml:space="preserve"> </w:t>
      </w:r>
    </w:p>
    <w:p w:rsidR="0050507C" w:rsidRPr="00740B43" w:rsidRDefault="00265DCB">
      <w:pPr>
        <w:rPr>
          <w:b/>
        </w:rPr>
      </w:pPr>
      <w:r w:rsidRPr="00696BDC">
        <w:rPr>
          <w:b/>
        </w:rPr>
        <w:t>COMPORTAMIENTO PARCIAL DEL MERCADO ASEGURADOR DEL EJERCICIO 20</w:t>
      </w:r>
      <w:r w:rsidR="001D4970">
        <w:rPr>
          <w:b/>
        </w:rPr>
        <w:t>2</w:t>
      </w:r>
      <w:r w:rsidR="00583918">
        <w:rPr>
          <w:b/>
        </w:rPr>
        <w:t>4</w:t>
      </w:r>
      <w:r w:rsidRPr="00696BDC">
        <w:rPr>
          <w:b/>
        </w:rPr>
        <w:t>-20</w:t>
      </w:r>
      <w:r w:rsidR="000F3CE3">
        <w:rPr>
          <w:b/>
        </w:rPr>
        <w:t>2</w:t>
      </w:r>
      <w:r w:rsidR="00583918">
        <w:rPr>
          <w:b/>
        </w:rPr>
        <w:t>5</w:t>
      </w:r>
    </w:p>
    <w:p w:rsidR="008C2244" w:rsidRPr="009345EA" w:rsidRDefault="00FC1764" w:rsidP="008C2244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Volumen,</w:t>
      </w:r>
      <w:r w:rsidR="008C2244" w:rsidRPr="009345EA">
        <w:rPr>
          <w:b/>
          <w:sz w:val="24"/>
          <w:szCs w:val="24"/>
        </w:rPr>
        <w:t xml:space="preserve"> Variación </w:t>
      </w:r>
      <w:r>
        <w:rPr>
          <w:b/>
          <w:sz w:val="24"/>
          <w:szCs w:val="24"/>
        </w:rPr>
        <w:t>y Composición de la Producción</w:t>
      </w:r>
    </w:p>
    <w:p w:rsidR="004F14B8" w:rsidRPr="005B7C0D" w:rsidRDefault="00265DCB" w:rsidP="004F14B8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El volumen </w:t>
      </w:r>
      <w:r w:rsidR="0083691C" w:rsidRPr="005B7C0D">
        <w:rPr>
          <w:rFonts w:ascii="Times New Roman" w:hAnsi="Times New Roman" w:cs="Times New Roman"/>
        </w:rPr>
        <w:t>de la producción (Primas</w:t>
      </w:r>
      <w:r w:rsidR="008D4795">
        <w:rPr>
          <w:rFonts w:ascii="Times New Roman" w:hAnsi="Times New Roman" w:cs="Times New Roman"/>
        </w:rPr>
        <w:t xml:space="preserve"> </w:t>
      </w:r>
      <w:r w:rsidR="00721707">
        <w:rPr>
          <w:rFonts w:ascii="Times New Roman" w:hAnsi="Times New Roman" w:cs="Times New Roman"/>
        </w:rPr>
        <w:t>Devengadas</w:t>
      </w:r>
      <w:r w:rsidR="00721707" w:rsidRPr="005B7C0D">
        <w:rPr>
          <w:rFonts w:ascii="Times New Roman" w:hAnsi="Times New Roman" w:cs="Times New Roman"/>
        </w:rPr>
        <w:t>) al</w:t>
      </w:r>
      <w:r w:rsidRPr="005B7C0D">
        <w:rPr>
          <w:rFonts w:ascii="Times New Roman" w:hAnsi="Times New Roman" w:cs="Times New Roman"/>
        </w:rPr>
        <w:t xml:space="preserve"> cierre de</w:t>
      </w:r>
      <w:r w:rsidR="0083691C" w:rsidRPr="005B7C0D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>los balances</w:t>
      </w:r>
      <w:r w:rsidR="0083691C" w:rsidRPr="005B7C0D">
        <w:rPr>
          <w:rFonts w:ascii="Times New Roman" w:hAnsi="Times New Roman" w:cs="Times New Roman"/>
        </w:rPr>
        <w:t xml:space="preserve"> de la</w:t>
      </w:r>
      <w:r w:rsidR="00F01E5A" w:rsidRPr="005B7C0D">
        <w:rPr>
          <w:rFonts w:ascii="Times New Roman" w:hAnsi="Times New Roman" w:cs="Times New Roman"/>
        </w:rPr>
        <w:t>s</w:t>
      </w:r>
      <w:r w:rsidR="0083691C" w:rsidRPr="005B7C0D">
        <w:rPr>
          <w:rFonts w:ascii="Times New Roman" w:hAnsi="Times New Roman" w:cs="Times New Roman"/>
        </w:rPr>
        <w:t xml:space="preserve"> Compañías de Seguros</w:t>
      </w:r>
      <w:r w:rsidR="001411FA" w:rsidRPr="005B7C0D">
        <w:rPr>
          <w:rFonts w:ascii="Times New Roman" w:hAnsi="Times New Roman" w:cs="Times New Roman"/>
        </w:rPr>
        <w:t xml:space="preserve"> al 3</w:t>
      </w:r>
      <w:r w:rsidR="0000749B">
        <w:rPr>
          <w:rFonts w:ascii="Times New Roman" w:hAnsi="Times New Roman" w:cs="Times New Roman"/>
        </w:rPr>
        <w:t>0</w:t>
      </w:r>
      <w:r w:rsidR="006C0E05">
        <w:rPr>
          <w:rFonts w:ascii="Times New Roman" w:hAnsi="Times New Roman" w:cs="Times New Roman"/>
        </w:rPr>
        <w:t>.</w:t>
      </w:r>
      <w:r w:rsidR="0000749B">
        <w:rPr>
          <w:rFonts w:ascii="Times New Roman" w:hAnsi="Times New Roman" w:cs="Times New Roman"/>
        </w:rPr>
        <w:t>set</w:t>
      </w:r>
      <w:r w:rsidRPr="005B7C0D">
        <w:rPr>
          <w:rFonts w:ascii="Times New Roman" w:hAnsi="Times New Roman" w:cs="Times New Roman"/>
        </w:rPr>
        <w:t>.20</w:t>
      </w:r>
      <w:r w:rsidR="006C2FB9">
        <w:rPr>
          <w:rFonts w:ascii="Times New Roman" w:hAnsi="Times New Roman" w:cs="Times New Roman"/>
        </w:rPr>
        <w:t>2</w:t>
      </w:r>
      <w:r w:rsidR="00635A69">
        <w:rPr>
          <w:rFonts w:ascii="Times New Roman" w:hAnsi="Times New Roman" w:cs="Times New Roman"/>
        </w:rPr>
        <w:t>4</w:t>
      </w:r>
      <w:r w:rsidRPr="005B7C0D">
        <w:rPr>
          <w:rFonts w:ascii="Times New Roman" w:hAnsi="Times New Roman" w:cs="Times New Roman"/>
        </w:rPr>
        <w:t xml:space="preserve"> asciende </w:t>
      </w:r>
      <w:r w:rsidR="001D03FA">
        <w:rPr>
          <w:rFonts w:ascii="Times New Roman" w:hAnsi="Times New Roman" w:cs="Times New Roman"/>
        </w:rPr>
        <w:t>a</w:t>
      </w:r>
      <w:r w:rsidR="0002062B" w:rsidRPr="005B7C0D">
        <w:rPr>
          <w:rFonts w:ascii="Times New Roman" w:hAnsi="Times New Roman" w:cs="Times New Roman"/>
        </w:rPr>
        <w:t xml:space="preserve"> </w:t>
      </w:r>
      <w:r w:rsidR="005359AE">
        <w:rPr>
          <w:rFonts w:ascii="Times New Roman" w:hAnsi="Times New Roman" w:cs="Times New Roman"/>
        </w:rPr>
        <w:t>guaraníes</w:t>
      </w:r>
      <w:r w:rsidRPr="005B7C0D">
        <w:rPr>
          <w:rFonts w:ascii="Times New Roman" w:hAnsi="Times New Roman" w:cs="Times New Roman"/>
        </w:rPr>
        <w:t xml:space="preserve"> </w:t>
      </w:r>
      <w:r w:rsidR="0000749B">
        <w:rPr>
          <w:rFonts w:ascii="Times New Roman" w:hAnsi="Times New Roman" w:cs="Times New Roman"/>
        </w:rPr>
        <w:t>1.012.838,7</w:t>
      </w:r>
      <w:r w:rsidR="00721707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>millones</w:t>
      </w:r>
      <w:r w:rsidR="00391D07">
        <w:rPr>
          <w:rFonts w:ascii="Times New Roman" w:hAnsi="Times New Roman" w:cs="Times New Roman"/>
        </w:rPr>
        <w:t>,</w:t>
      </w:r>
      <w:r w:rsidR="0002062B" w:rsidRPr="005B7C0D">
        <w:rPr>
          <w:rFonts w:ascii="Times New Roman" w:hAnsi="Times New Roman" w:cs="Times New Roman"/>
        </w:rPr>
        <w:t xml:space="preserve"> que comparado con la cifra de </w:t>
      </w:r>
      <w:r w:rsidR="00A467D4" w:rsidRPr="005B7C0D">
        <w:rPr>
          <w:rFonts w:ascii="Times New Roman" w:hAnsi="Times New Roman" w:cs="Times New Roman"/>
        </w:rPr>
        <w:t>guaraníes</w:t>
      </w:r>
      <w:r w:rsidR="0002062B" w:rsidRPr="005B7C0D">
        <w:rPr>
          <w:rFonts w:ascii="Times New Roman" w:hAnsi="Times New Roman" w:cs="Times New Roman"/>
        </w:rPr>
        <w:t xml:space="preserve"> </w:t>
      </w:r>
      <w:r w:rsidR="0000749B">
        <w:rPr>
          <w:rFonts w:ascii="Times New Roman" w:hAnsi="Times New Roman" w:cs="Times New Roman"/>
        </w:rPr>
        <w:t>915.621,9</w:t>
      </w:r>
      <w:r w:rsidR="00846D00">
        <w:rPr>
          <w:rFonts w:ascii="Times New Roman" w:hAnsi="Times New Roman" w:cs="Times New Roman"/>
        </w:rPr>
        <w:t xml:space="preserve"> </w:t>
      </w:r>
      <w:r w:rsidR="009E01FE" w:rsidRPr="005B7C0D">
        <w:rPr>
          <w:rFonts w:ascii="Times New Roman" w:hAnsi="Times New Roman" w:cs="Times New Roman"/>
        </w:rPr>
        <w:t>millones</w:t>
      </w:r>
      <w:r w:rsidR="0002062B" w:rsidRPr="005B7C0D">
        <w:rPr>
          <w:rFonts w:ascii="Times New Roman" w:hAnsi="Times New Roman" w:cs="Times New Roman"/>
        </w:rPr>
        <w:t xml:space="preserve"> </w:t>
      </w:r>
      <w:r w:rsidR="00620454">
        <w:rPr>
          <w:rFonts w:ascii="Times New Roman" w:hAnsi="Times New Roman" w:cs="Times New Roman"/>
        </w:rPr>
        <w:t xml:space="preserve">al </w:t>
      </w:r>
      <w:r w:rsidR="00446D68">
        <w:rPr>
          <w:rFonts w:ascii="Times New Roman" w:hAnsi="Times New Roman" w:cs="Times New Roman"/>
        </w:rPr>
        <w:t>3</w:t>
      </w:r>
      <w:r w:rsidR="0000749B">
        <w:rPr>
          <w:rFonts w:ascii="Times New Roman" w:hAnsi="Times New Roman" w:cs="Times New Roman"/>
        </w:rPr>
        <w:t>0.set</w:t>
      </w:r>
      <w:r w:rsidR="001C202D">
        <w:rPr>
          <w:rFonts w:ascii="Times New Roman" w:hAnsi="Times New Roman" w:cs="Times New Roman"/>
        </w:rPr>
        <w:t>.</w:t>
      </w:r>
      <w:r w:rsidR="0083691C" w:rsidRPr="005B7C0D">
        <w:rPr>
          <w:rFonts w:ascii="Times New Roman" w:hAnsi="Times New Roman" w:cs="Times New Roman"/>
        </w:rPr>
        <w:t>20</w:t>
      </w:r>
      <w:r w:rsidR="0095641E">
        <w:rPr>
          <w:rFonts w:ascii="Times New Roman" w:hAnsi="Times New Roman" w:cs="Times New Roman"/>
        </w:rPr>
        <w:t>2</w:t>
      </w:r>
      <w:r w:rsidR="00945460">
        <w:rPr>
          <w:rFonts w:ascii="Times New Roman" w:hAnsi="Times New Roman" w:cs="Times New Roman"/>
        </w:rPr>
        <w:t>3</w:t>
      </w:r>
      <w:r w:rsidR="0083691C" w:rsidRPr="005B7C0D">
        <w:rPr>
          <w:rFonts w:ascii="Times New Roman" w:hAnsi="Times New Roman" w:cs="Times New Roman"/>
        </w:rPr>
        <w:t xml:space="preserve"> </w:t>
      </w:r>
      <w:r w:rsidR="00EB7B2D">
        <w:rPr>
          <w:rFonts w:ascii="Times New Roman" w:hAnsi="Times New Roman" w:cs="Times New Roman"/>
        </w:rPr>
        <w:t>verificó un</w:t>
      </w:r>
      <w:r w:rsidR="009770AF">
        <w:rPr>
          <w:rFonts w:ascii="Times New Roman" w:hAnsi="Times New Roman" w:cs="Times New Roman"/>
        </w:rPr>
        <w:t xml:space="preserve"> </w:t>
      </w:r>
      <w:r w:rsidR="0000749B">
        <w:rPr>
          <w:rFonts w:ascii="Times New Roman" w:hAnsi="Times New Roman" w:cs="Times New Roman"/>
        </w:rPr>
        <w:t>buen ritmo de</w:t>
      </w:r>
      <w:r w:rsidR="005359AE">
        <w:rPr>
          <w:rFonts w:ascii="Times New Roman" w:hAnsi="Times New Roman" w:cs="Times New Roman"/>
        </w:rPr>
        <w:t xml:space="preserve"> crecimiento</w:t>
      </w:r>
      <w:r w:rsidR="00DF2C1C">
        <w:rPr>
          <w:rFonts w:ascii="Times New Roman" w:hAnsi="Times New Roman" w:cs="Times New Roman"/>
        </w:rPr>
        <w:t xml:space="preserve"> </w:t>
      </w:r>
      <w:r w:rsidR="0002062B" w:rsidRPr="005B7C0D">
        <w:rPr>
          <w:rFonts w:ascii="Times New Roman" w:hAnsi="Times New Roman" w:cs="Times New Roman"/>
        </w:rPr>
        <w:t>de</w:t>
      </w:r>
      <w:r w:rsidR="00FA48B3">
        <w:rPr>
          <w:rFonts w:ascii="Times New Roman" w:hAnsi="Times New Roman" w:cs="Times New Roman"/>
        </w:rPr>
        <w:t xml:space="preserve"> </w:t>
      </w:r>
      <w:r w:rsidR="0000749B">
        <w:rPr>
          <w:rFonts w:ascii="Times New Roman" w:hAnsi="Times New Roman" w:cs="Times New Roman"/>
        </w:rPr>
        <w:t>10,4</w:t>
      </w:r>
      <w:r w:rsidR="00D55E4A" w:rsidRPr="005B7C0D">
        <w:rPr>
          <w:rFonts w:ascii="Times New Roman" w:hAnsi="Times New Roman" w:cs="Times New Roman"/>
        </w:rPr>
        <w:t>%.</w:t>
      </w:r>
      <w:r w:rsidR="00D55E4A">
        <w:rPr>
          <w:rFonts w:ascii="Times New Roman" w:hAnsi="Times New Roman" w:cs="Times New Roman"/>
        </w:rPr>
        <w:t xml:space="preserve"> en</w:t>
      </w:r>
      <w:r w:rsidR="005030DA">
        <w:rPr>
          <w:rFonts w:ascii="Times New Roman" w:hAnsi="Times New Roman" w:cs="Times New Roman"/>
        </w:rPr>
        <w:t xml:space="preserve"> </w:t>
      </w:r>
      <w:r w:rsidR="00440D70">
        <w:rPr>
          <w:rFonts w:ascii="Times New Roman" w:hAnsi="Times New Roman" w:cs="Times New Roman"/>
        </w:rPr>
        <w:t>guaraníes</w:t>
      </w:r>
      <w:r w:rsidR="004F14B8">
        <w:rPr>
          <w:rFonts w:ascii="Times New Roman" w:hAnsi="Times New Roman" w:cs="Times New Roman"/>
        </w:rPr>
        <w:t xml:space="preserve"> corrientes</w:t>
      </w:r>
      <w:r w:rsidR="005030DA">
        <w:rPr>
          <w:rFonts w:ascii="Times New Roman" w:hAnsi="Times New Roman" w:cs="Times New Roman"/>
        </w:rPr>
        <w:t>.</w:t>
      </w:r>
      <w:r w:rsidR="0002062B" w:rsidRPr="005B7C0D">
        <w:rPr>
          <w:rFonts w:ascii="Times New Roman" w:hAnsi="Times New Roman" w:cs="Times New Roman"/>
        </w:rPr>
        <w:t xml:space="preserve"> </w:t>
      </w:r>
      <w:r w:rsidR="004F14B8">
        <w:rPr>
          <w:rFonts w:ascii="Times New Roman" w:hAnsi="Times New Roman" w:cs="Times New Roman"/>
        </w:rPr>
        <w:t>Por su parte, dichas</w:t>
      </w:r>
      <w:r w:rsidR="004F14B8" w:rsidRPr="005B7C0D">
        <w:rPr>
          <w:rFonts w:ascii="Times New Roman" w:hAnsi="Times New Roman" w:cs="Times New Roman"/>
        </w:rPr>
        <w:t xml:space="preserve"> cifras convertidas en Dólares estad</w:t>
      </w:r>
      <w:r w:rsidR="004F14B8">
        <w:rPr>
          <w:rFonts w:ascii="Times New Roman" w:hAnsi="Times New Roman" w:cs="Times New Roman"/>
        </w:rPr>
        <w:t>o</w:t>
      </w:r>
      <w:r w:rsidR="004F14B8" w:rsidRPr="005B7C0D">
        <w:rPr>
          <w:rFonts w:ascii="Times New Roman" w:hAnsi="Times New Roman" w:cs="Times New Roman"/>
        </w:rPr>
        <w:t xml:space="preserve">unidenses representan U$S </w:t>
      </w:r>
      <w:r w:rsidR="0000749B">
        <w:rPr>
          <w:rFonts w:ascii="Times New Roman" w:hAnsi="Times New Roman" w:cs="Times New Roman"/>
        </w:rPr>
        <w:t>129,9</w:t>
      </w:r>
      <w:r w:rsidR="00945460">
        <w:rPr>
          <w:rFonts w:ascii="Times New Roman" w:hAnsi="Times New Roman" w:cs="Times New Roman"/>
        </w:rPr>
        <w:t xml:space="preserve"> mi</w:t>
      </w:r>
      <w:r w:rsidR="004F14B8">
        <w:rPr>
          <w:rFonts w:ascii="Times New Roman" w:hAnsi="Times New Roman" w:cs="Times New Roman"/>
        </w:rPr>
        <w:t>llones</w:t>
      </w:r>
      <w:r w:rsidR="004F14B8" w:rsidRPr="005B7C0D">
        <w:rPr>
          <w:rFonts w:ascii="Times New Roman" w:hAnsi="Times New Roman" w:cs="Times New Roman"/>
        </w:rPr>
        <w:t xml:space="preserve"> y</w:t>
      </w:r>
      <w:r w:rsidR="004F14B8">
        <w:rPr>
          <w:rFonts w:ascii="Times New Roman" w:hAnsi="Times New Roman" w:cs="Times New Roman"/>
        </w:rPr>
        <w:t xml:space="preserve"> US$.</w:t>
      </w:r>
      <w:r w:rsidR="0000749B">
        <w:rPr>
          <w:rFonts w:ascii="Times New Roman" w:hAnsi="Times New Roman" w:cs="Times New Roman"/>
        </w:rPr>
        <w:t>125,8</w:t>
      </w:r>
      <w:r w:rsidR="004F14B8" w:rsidRPr="005B7C0D">
        <w:rPr>
          <w:rFonts w:ascii="Times New Roman" w:hAnsi="Times New Roman" w:cs="Times New Roman"/>
        </w:rPr>
        <w:t xml:space="preserve"> millones respectivamente, </w:t>
      </w:r>
      <w:r w:rsidR="004F14B8">
        <w:rPr>
          <w:rFonts w:ascii="Times New Roman" w:hAnsi="Times New Roman" w:cs="Times New Roman"/>
        </w:rPr>
        <w:t xml:space="preserve">determinando un aumento del </w:t>
      </w:r>
      <w:r w:rsidR="002D1949">
        <w:rPr>
          <w:rFonts w:ascii="Times New Roman" w:hAnsi="Times New Roman" w:cs="Times New Roman"/>
        </w:rPr>
        <w:t>2,8</w:t>
      </w:r>
      <w:r w:rsidR="00DD7ABA">
        <w:rPr>
          <w:rFonts w:ascii="Times New Roman" w:hAnsi="Times New Roman" w:cs="Times New Roman"/>
        </w:rPr>
        <w:t>%, en el que in</w:t>
      </w:r>
      <w:r w:rsidR="00997A7F">
        <w:rPr>
          <w:rFonts w:ascii="Times New Roman" w:hAnsi="Times New Roman" w:cs="Times New Roman"/>
        </w:rPr>
        <w:t>fluyó</w:t>
      </w:r>
      <w:r w:rsidR="00DD7ABA">
        <w:rPr>
          <w:rFonts w:ascii="Times New Roman" w:hAnsi="Times New Roman" w:cs="Times New Roman"/>
        </w:rPr>
        <w:t xml:space="preserve"> la</w:t>
      </w:r>
      <w:r w:rsidR="00D9525A">
        <w:rPr>
          <w:rFonts w:ascii="Times New Roman" w:hAnsi="Times New Roman" w:cs="Times New Roman"/>
        </w:rPr>
        <w:t xml:space="preserve"> </w:t>
      </w:r>
      <w:r w:rsidR="00945460">
        <w:rPr>
          <w:rFonts w:ascii="Times New Roman" w:hAnsi="Times New Roman" w:cs="Times New Roman"/>
        </w:rPr>
        <w:t>depreciación</w:t>
      </w:r>
      <w:r w:rsidR="00DD7ABA">
        <w:rPr>
          <w:rFonts w:ascii="Times New Roman" w:hAnsi="Times New Roman" w:cs="Times New Roman"/>
        </w:rPr>
        <w:t xml:space="preserve"> de la moneda local respecto al Dólar estadounidense (</w:t>
      </w:r>
      <w:r w:rsidR="002D1949">
        <w:rPr>
          <w:rFonts w:ascii="Times New Roman" w:hAnsi="Times New Roman" w:cs="Times New Roman"/>
        </w:rPr>
        <w:t>7,3</w:t>
      </w:r>
      <w:r w:rsidR="00DD7ABA">
        <w:rPr>
          <w:rFonts w:ascii="Times New Roman" w:hAnsi="Times New Roman" w:cs="Times New Roman"/>
        </w:rPr>
        <w:t>%).</w:t>
      </w:r>
    </w:p>
    <w:p w:rsidR="004F082A" w:rsidRDefault="005A233D" w:rsidP="0072332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Esta evolución</w:t>
      </w:r>
      <w:r w:rsidR="00DF2C1C">
        <w:rPr>
          <w:rFonts w:ascii="Times New Roman" w:hAnsi="Times New Roman" w:cs="Times New Roman"/>
        </w:rPr>
        <w:t xml:space="preserve"> positiva</w:t>
      </w:r>
      <w:r w:rsidR="00FA48B3">
        <w:rPr>
          <w:rFonts w:ascii="Times New Roman" w:hAnsi="Times New Roman" w:cs="Times New Roman"/>
        </w:rPr>
        <w:t xml:space="preserve"> de la </w:t>
      </w:r>
      <w:r w:rsidR="00721707">
        <w:rPr>
          <w:rFonts w:ascii="Times New Roman" w:hAnsi="Times New Roman" w:cs="Times New Roman"/>
        </w:rPr>
        <w:t xml:space="preserve">producción </w:t>
      </w:r>
      <w:r w:rsidR="00721707" w:rsidRPr="005B7C0D">
        <w:rPr>
          <w:rFonts w:ascii="Times New Roman" w:hAnsi="Times New Roman" w:cs="Times New Roman"/>
        </w:rPr>
        <w:t>del</w:t>
      </w:r>
      <w:r w:rsidR="009345EA" w:rsidRPr="005B7C0D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 xml:space="preserve">Sector Seguros </w:t>
      </w:r>
      <w:r w:rsidR="00721707">
        <w:rPr>
          <w:rFonts w:ascii="Times New Roman" w:hAnsi="Times New Roman" w:cs="Times New Roman"/>
        </w:rPr>
        <w:t>señala</w:t>
      </w:r>
      <w:r w:rsidR="00EB7B2D">
        <w:rPr>
          <w:rFonts w:ascii="Times New Roman" w:hAnsi="Times New Roman" w:cs="Times New Roman"/>
        </w:rPr>
        <w:t xml:space="preserve"> </w:t>
      </w:r>
      <w:r w:rsidR="00FA48B3">
        <w:rPr>
          <w:rFonts w:ascii="Times New Roman" w:hAnsi="Times New Roman" w:cs="Times New Roman"/>
        </w:rPr>
        <w:t>el</w:t>
      </w:r>
      <w:r w:rsidR="00DF2C1C">
        <w:rPr>
          <w:rFonts w:ascii="Times New Roman" w:hAnsi="Times New Roman" w:cs="Times New Roman"/>
        </w:rPr>
        <w:t xml:space="preserve"> </w:t>
      </w:r>
      <w:r w:rsidR="005030DA">
        <w:rPr>
          <w:rFonts w:ascii="Times New Roman" w:hAnsi="Times New Roman" w:cs="Times New Roman"/>
        </w:rPr>
        <w:t>reencauzamiento</w:t>
      </w:r>
      <w:r w:rsidR="00DF2C1C">
        <w:rPr>
          <w:rFonts w:ascii="Times New Roman" w:hAnsi="Times New Roman" w:cs="Times New Roman"/>
        </w:rPr>
        <w:t xml:space="preserve"> </w:t>
      </w:r>
      <w:r w:rsidR="00FA48B3">
        <w:rPr>
          <w:rFonts w:ascii="Times New Roman" w:hAnsi="Times New Roman" w:cs="Times New Roman"/>
        </w:rPr>
        <w:t xml:space="preserve">  de un proceso </w:t>
      </w:r>
      <w:r w:rsidR="00721707">
        <w:rPr>
          <w:rFonts w:ascii="Times New Roman" w:hAnsi="Times New Roman" w:cs="Times New Roman"/>
        </w:rPr>
        <w:t>de crecimiento</w:t>
      </w:r>
      <w:r w:rsidR="00391D07">
        <w:rPr>
          <w:rFonts w:ascii="Times New Roman" w:hAnsi="Times New Roman" w:cs="Times New Roman"/>
        </w:rPr>
        <w:t xml:space="preserve">, </w:t>
      </w:r>
      <w:r w:rsidR="005030DA">
        <w:rPr>
          <w:rFonts w:ascii="Times New Roman" w:hAnsi="Times New Roman" w:cs="Times New Roman"/>
        </w:rPr>
        <w:t>al superar la desaceleración</w:t>
      </w:r>
      <w:r w:rsidR="00846D00">
        <w:rPr>
          <w:rFonts w:ascii="Times New Roman" w:hAnsi="Times New Roman" w:cs="Times New Roman"/>
        </w:rPr>
        <w:t xml:space="preserve"> </w:t>
      </w:r>
      <w:r w:rsidR="00EB7B2D">
        <w:rPr>
          <w:rFonts w:ascii="Times New Roman" w:hAnsi="Times New Roman" w:cs="Times New Roman"/>
        </w:rPr>
        <w:t>respecto de la</w:t>
      </w:r>
      <w:r w:rsidR="00AD78A4" w:rsidRPr="005B7C0D">
        <w:rPr>
          <w:rFonts w:ascii="Times New Roman" w:hAnsi="Times New Roman" w:cs="Times New Roman"/>
        </w:rPr>
        <w:t xml:space="preserve"> tendencia </w:t>
      </w:r>
      <w:r w:rsidR="00EB7B2D">
        <w:rPr>
          <w:rFonts w:ascii="Times New Roman" w:hAnsi="Times New Roman" w:cs="Times New Roman"/>
        </w:rPr>
        <w:t xml:space="preserve">reciente </w:t>
      </w:r>
      <w:r w:rsidR="009345EA" w:rsidRPr="005B7C0D">
        <w:rPr>
          <w:rFonts w:ascii="Times New Roman" w:hAnsi="Times New Roman" w:cs="Times New Roman"/>
        </w:rPr>
        <w:t>de una etapa emergente y pujante del mercado local de este servicio.</w:t>
      </w:r>
      <w:r w:rsidR="00EB7B2D" w:rsidRPr="00EB7B2D">
        <w:rPr>
          <w:rFonts w:ascii="Times New Roman" w:hAnsi="Times New Roman" w:cs="Times New Roman"/>
        </w:rPr>
        <w:t xml:space="preserve"> </w:t>
      </w:r>
      <w:r w:rsidR="0072332A" w:rsidRPr="005B7C0D">
        <w:rPr>
          <w:rFonts w:ascii="Times New Roman" w:hAnsi="Times New Roman" w:cs="Times New Roman"/>
        </w:rPr>
        <w:t>En el Cuadro 1 se refleja las</w:t>
      </w:r>
      <w:r w:rsidR="00F01E5A" w:rsidRPr="005B7C0D">
        <w:rPr>
          <w:rFonts w:ascii="Times New Roman" w:hAnsi="Times New Roman" w:cs="Times New Roman"/>
        </w:rPr>
        <w:t xml:space="preserve"> Compañías</w:t>
      </w:r>
      <w:r w:rsidR="0072332A" w:rsidRPr="005B7C0D">
        <w:rPr>
          <w:rFonts w:ascii="Times New Roman" w:hAnsi="Times New Roman" w:cs="Times New Roman"/>
        </w:rPr>
        <w:t xml:space="preserve"> con </w:t>
      </w:r>
      <w:r w:rsidR="008B1872" w:rsidRPr="005B7C0D">
        <w:rPr>
          <w:rFonts w:ascii="Times New Roman" w:hAnsi="Times New Roman" w:cs="Times New Roman"/>
        </w:rPr>
        <w:t>l</w:t>
      </w:r>
      <w:r w:rsidR="0072332A" w:rsidRPr="005B7C0D">
        <w:rPr>
          <w:rFonts w:ascii="Times New Roman" w:hAnsi="Times New Roman" w:cs="Times New Roman"/>
        </w:rPr>
        <w:t>o</w:t>
      </w:r>
      <w:r w:rsidR="008B1872" w:rsidRPr="005B7C0D">
        <w:rPr>
          <w:rFonts w:ascii="Times New Roman" w:hAnsi="Times New Roman" w:cs="Times New Roman"/>
        </w:rPr>
        <w:t xml:space="preserve">s mayores </w:t>
      </w:r>
      <w:r w:rsidR="0072332A" w:rsidRPr="005B7C0D">
        <w:rPr>
          <w:rFonts w:ascii="Times New Roman" w:hAnsi="Times New Roman" w:cs="Times New Roman"/>
        </w:rPr>
        <w:t>crecimientos o disminuciones</w:t>
      </w:r>
      <w:r w:rsidR="00F01E5A" w:rsidRPr="005B7C0D">
        <w:rPr>
          <w:rFonts w:ascii="Times New Roman" w:hAnsi="Times New Roman" w:cs="Times New Roman"/>
        </w:rPr>
        <w:t xml:space="preserve">, </w:t>
      </w:r>
      <w:r w:rsidR="0072332A" w:rsidRPr="005B7C0D">
        <w:rPr>
          <w:rFonts w:ascii="Times New Roman" w:hAnsi="Times New Roman" w:cs="Times New Roman"/>
        </w:rPr>
        <w:t>notándose</w:t>
      </w:r>
      <w:r w:rsidR="00F01E5A" w:rsidRPr="005B7C0D">
        <w:rPr>
          <w:rFonts w:ascii="Times New Roman" w:hAnsi="Times New Roman" w:cs="Times New Roman"/>
        </w:rPr>
        <w:t xml:space="preserve"> que </w:t>
      </w:r>
      <w:r w:rsidR="00E316D6">
        <w:rPr>
          <w:rFonts w:ascii="Times New Roman" w:hAnsi="Times New Roman" w:cs="Times New Roman"/>
        </w:rPr>
        <w:t>la mayoría de las aseguradoras</w:t>
      </w:r>
      <w:r w:rsidR="003B4303">
        <w:rPr>
          <w:rFonts w:ascii="Times New Roman" w:hAnsi="Times New Roman" w:cs="Times New Roman"/>
        </w:rPr>
        <w:t xml:space="preserve">, </w:t>
      </w:r>
      <w:r w:rsidR="00846D00">
        <w:rPr>
          <w:rFonts w:ascii="Times New Roman" w:hAnsi="Times New Roman" w:cs="Times New Roman"/>
        </w:rPr>
        <w:t>(</w:t>
      </w:r>
      <w:r w:rsidR="00FB43A2">
        <w:rPr>
          <w:rFonts w:ascii="Times New Roman" w:hAnsi="Times New Roman" w:cs="Times New Roman"/>
        </w:rPr>
        <w:t>14</w:t>
      </w:r>
      <w:r w:rsidR="00846D00">
        <w:rPr>
          <w:rFonts w:ascii="Times New Roman" w:hAnsi="Times New Roman" w:cs="Times New Roman"/>
        </w:rPr>
        <w:t xml:space="preserve">) </w:t>
      </w:r>
      <w:r w:rsidR="00FB43A2">
        <w:rPr>
          <w:rFonts w:ascii="Times New Roman" w:hAnsi="Times New Roman" w:cs="Times New Roman"/>
        </w:rPr>
        <w:t>catorce</w:t>
      </w:r>
      <w:r w:rsidR="005359AE">
        <w:rPr>
          <w:rFonts w:ascii="Times New Roman" w:hAnsi="Times New Roman" w:cs="Times New Roman"/>
        </w:rPr>
        <w:t xml:space="preserve"> </w:t>
      </w:r>
      <w:r w:rsidR="00FB362A">
        <w:rPr>
          <w:rFonts w:ascii="Times New Roman" w:hAnsi="Times New Roman" w:cs="Times New Roman"/>
        </w:rPr>
        <w:t>Compañías</w:t>
      </w:r>
      <w:r w:rsidR="003B4303">
        <w:rPr>
          <w:rFonts w:ascii="Times New Roman" w:hAnsi="Times New Roman" w:cs="Times New Roman"/>
        </w:rPr>
        <w:t>,</w:t>
      </w:r>
      <w:r w:rsidR="00111B92">
        <w:rPr>
          <w:rFonts w:ascii="Times New Roman" w:hAnsi="Times New Roman" w:cs="Times New Roman"/>
        </w:rPr>
        <w:t xml:space="preserve"> que representa el </w:t>
      </w:r>
      <w:r w:rsidR="00FB43A2">
        <w:rPr>
          <w:rFonts w:ascii="Times New Roman" w:hAnsi="Times New Roman" w:cs="Times New Roman"/>
        </w:rPr>
        <w:t>40</w:t>
      </w:r>
      <w:r w:rsidR="005359AE">
        <w:rPr>
          <w:rFonts w:ascii="Times New Roman" w:hAnsi="Times New Roman" w:cs="Times New Roman"/>
        </w:rPr>
        <w:t>%</w:t>
      </w:r>
      <w:r w:rsidR="003F1CB2">
        <w:rPr>
          <w:rFonts w:ascii="Times New Roman" w:hAnsi="Times New Roman" w:cs="Times New Roman"/>
        </w:rPr>
        <w:t xml:space="preserve"> de las empresas de seguros que operan en el país,</w:t>
      </w:r>
      <w:r w:rsidR="00F01E5A" w:rsidRPr="005B7C0D">
        <w:rPr>
          <w:rFonts w:ascii="Times New Roman" w:hAnsi="Times New Roman" w:cs="Times New Roman"/>
        </w:rPr>
        <w:t xml:space="preserve"> experimenta</w:t>
      </w:r>
      <w:r w:rsidR="00E316D6">
        <w:rPr>
          <w:rFonts w:ascii="Times New Roman" w:hAnsi="Times New Roman" w:cs="Times New Roman"/>
        </w:rPr>
        <w:t>ron</w:t>
      </w:r>
      <w:r w:rsidR="00F01E5A" w:rsidRPr="005B7C0D">
        <w:rPr>
          <w:rFonts w:ascii="Times New Roman" w:hAnsi="Times New Roman" w:cs="Times New Roman"/>
        </w:rPr>
        <w:t xml:space="preserve"> </w:t>
      </w:r>
      <w:r w:rsidR="00111B92">
        <w:rPr>
          <w:rFonts w:ascii="Times New Roman" w:hAnsi="Times New Roman" w:cs="Times New Roman"/>
        </w:rPr>
        <w:t>incrementos</w:t>
      </w:r>
      <w:r w:rsidR="003F1CB2">
        <w:rPr>
          <w:rFonts w:ascii="Times New Roman" w:hAnsi="Times New Roman" w:cs="Times New Roman"/>
        </w:rPr>
        <w:t xml:space="preserve"> en su producción, entre las cuales (</w:t>
      </w:r>
      <w:r w:rsidR="00F50CBB">
        <w:rPr>
          <w:rFonts w:ascii="Times New Roman" w:hAnsi="Times New Roman" w:cs="Times New Roman"/>
        </w:rPr>
        <w:t>1</w:t>
      </w:r>
      <w:r w:rsidR="003F1CB2">
        <w:rPr>
          <w:rFonts w:ascii="Times New Roman" w:hAnsi="Times New Roman" w:cs="Times New Roman"/>
        </w:rPr>
        <w:t xml:space="preserve">) </w:t>
      </w:r>
      <w:r w:rsidR="005359AE">
        <w:rPr>
          <w:rFonts w:ascii="Times New Roman" w:hAnsi="Times New Roman" w:cs="Times New Roman"/>
        </w:rPr>
        <w:t>un</w:t>
      </w:r>
      <w:r w:rsidR="00733701">
        <w:rPr>
          <w:rFonts w:ascii="Times New Roman" w:hAnsi="Times New Roman" w:cs="Times New Roman"/>
        </w:rPr>
        <w:t>a empresa</w:t>
      </w:r>
      <w:r w:rsidR="005359AE">
        <w:rPr>
          <w:rFonts w:ascii="Times New Roman" w:hAnsi="Times New Roman" w:cs="Times New Roman"/>
        </w:rPr>
        <w:t xml:space="preserve"> aseguradora creció en tres dígitos, </w:t>
      </w:r>
      <w:r w:rsidR="00090B53">
        <w:rPr>
          <w:rFonts w:ascii="Times New Roman" w:hAnsi="Times New Roman" w:cs="Times New Roman"/>
        </w:rPr>
        <w:t>(1</w:t>
      </w:r>
      <w:r w:rsidR="00FB43A2">
        <w:rPr>
          <w:rFonts w:ascii="Times New Roman" w:hAnsi="Times New Roman" w:cs="Times New Roman"/>
        </w:rPr>
        <w:t>3</w:t>
      </w:r>
      <w:r w:rsidR="00090B53">
        <w:rPr>
          <w:rFonts w:ascii="Times New Roman" w:hAnsi="Times New Roman" w:cs="Times New Roman"/>
        </w:rPr>
        <w:t xml:space="preserve">) </w:t>
      </w:r>
      <w:r w:rsidR="00BA3552">
        <w:rPr>
          <w:rFonts w:ascii="Times New Roman" w:hAnsi="Times New Roman" w:cs="Times New Roman"/>
        </w:rPr>
        <w:t>trece</w:t>
      </w:r>
      <w:r w:rsidR="00890544">
        <w:rPr>
          <w:rFonts w:ascii="Times New Roman" w:hAnsi="Times New Roman" w:cs="Times New Roman"/>
        </w:rPr>
        <w:t xml:space="preserve"> </w:t>
      </w:r>
      <w:r w:rsidR="00090B53">
        <w:rPr>
          <w:rFonts w:ascii="Times New Roman" w:hAnsi="Times New Roman" w:cs="Times New Roman"/>
        </w:rPr>
        <w:t xml:space="preserve">compañías </w:t>
      </w:r>
      <w:r w:rsidR="003F1CB2">
        <w:rPr>
          <w:rFonts w:ascii="Times New Roman" w:hAnsi="Times New Roman" w:cs="Times New Roman"/>
        </w:rPr>
        <w:t xml:space="preserve"> crecieron</w:t>
      </w:r>
      <w:r w:rsidR="00E316D6" w:rsidRPr="005B7C0D">
        <w:rPr>
          <w:rFonts w:ascii="Times New Roman" w:hAnsi="Times New Roman" w:cs="Times New Roman"/>
        </w:rPr>
        <w:t xml:space="preserve"> con índi</w:t>
      </w:r>
      <w:r w:rsidR="00846D00">
        <w:rPr>
          <w:rFonts w:ascii="Times New Roman" w:hAnsi="Times New Roman" w:cs="Times New Roman"/>
        </w:rPr>
        <w:t>ces de dos dígitos</w:t>
      </w:r>
      <w:r w:rsidR="000E4783">
        <w:rPr>
          <w:rFonts w:ascii="Times New Roman" w:hAnsi="Times New Roman" w:cs="Times New Roman"/>
        </w:rPr>
        <w:t>,</w:t>
      </w:r>
      <w:r w:rsidR="001F365B">
        <w:rPr>
          <w:rFonts w:ascii="Times New Roman" w:hAnsi="Times New Roman" w:cs="Times New Roman"/>
        </w:rPr>
        <w:t xml:space="preserve"> Entre las primeras</w:t>
      </w:r>
      <w:r w:rsidR="00213734">
        <w:rPr>
          <w:rFonts w:ascii="Times New Roman" w:hAnsi="Times New Roman" w:cs="Times New Roman"/>
        </w:rPr>
        <w:t xml:space="preserve"> cinco Compañías </w:t>
      </w:r>
      <w:r w:rsidR="001F365B">
        <w:rPr>
          <w:rFonts w:ascii="Times New Roman" w:hAnsi="Times New Roman" w:cs="Times New Roman"/>
        </w:rPr>
        <w:t xml:space="preserve"> se des</w:t>
      </w:r>
      <w:r w:rsidR="000145B0">
        <w:rPr>
          <w:rFonts w:ascii="Times New Roman" w:hAnsi="Times New Roman" w:cs="Times New Roman"/>
        </w:rPr>
        <w:t>tac</w:t>
      </w:r>
      <w:r w:rsidR="001F365B">
        <w:rPr>
          <w:rFonts w:ascii="Times New Roman" w:hAnsi="Times New Roman" w:cs="Times New Roman"/>
        </w:rPr>
        <w:t>an</w:t>
      </w:r>
      <w:r w:rsidR="00E316D6">
        <w:rPr>
          <w:rFonts w:ascii="Times New Roman" w:hAnsi="Times New Roman" w:cs="Times New Roman"/>
        </w:rPr>
        <w:t xml:space="preserve"> </w:t>
      </w:r>
      <w:r w:rsidR="000145B0">
        <w:rPr>
          <w:rFonts w:ascii="Times New Roman" w:hAnsi="Times New Roman" w:cs="Times New Roman"/>
        </w:rPr>
        <w:t xml:space="preserve">nítidamente </w:t>
      </w:r>
      <w:r w:rsidR="001F365B">
        <w:rPr>
          <w:rFonts w:ascii="Times New Roman" w:hAnsi="Times New Roman" w:cs="Times New Roman"/>
        </w:rPr>
        <w:t xml:space="preserve">por </w:t>
      </w:r>
      <w:r w:rsidR="00E316D6">
        <w:rPr>
          <w:rFonts w:ascii="Times New Roman" w:hAnsi="Times New Roman" w:cs="Times New Roman"/>
        </w:rPr>
        <w:t>el fuerte impulso de la producción</w:t>
      </w:r>
      <w:r w:rsidR="00090B53">
        <w:rPr>
          <w:rFonts w:ascii="Times New Roman" w:hAnsi="Times New Roman" w:cs="Times New Roman"/>
        </w:rPr>
        <w:t>:</w:t>
      </w:r>
      <w:r w:rsidR="00DF2C1C">
        <w:rPr>
          <w:rFonts w:ascii="Times New Roman" w:hAnsi="Times New Roman" w:cs="Times New Roman"/>
        </w:rPr>
        <w:t>:</w:t>
      </w:r>
      <w:r w:rsidR="00BA3552">
        <w:rPr>
          <w:rFonts w:ascii="Times New Roman" w:hAnsi="Times New Roman" w:cs="Times New Roman"/>
        </w:rPr>
        <w:t>Ueno S.A. de Seguros (142,6%),</w:t>
      </w:r>
      <w:r w:rsidR="00090B53">
        <w:rPr>
          <w:rFonts w:ascii="Times New Roman" w:hAnsi="Times New Roman" w:cs="Times New Roman"/>
        </w:rPr>
        <w:t xml:space="preserve"> </w:t>
      </w:r>
      <w:r w:rsidR="00BA3552">
        <w:rPr>
          <w:rFonts w:ascii="Times New Roman" w:hAnsi="Times New Roman" w:cs="Times New Roman"/>
        </w:rPr>
        <w:t xml:space="preserve">Alianza-Garantía S.A. (41,8%), Aseguradora Yacyretá S.A. (28,7%), Aseguradora Tajy S.A. (25,2%) e Itaú Seguros Paraguay S.A. (23,9%). </w:t>
      </w:r>
      <w:r w:rsidR="008C0895">
        <w:rPr>
          <w:rFonts w:ascii="Times New Roman" w:hAnsi="Times New Roman" w:cs="Times New Roman"/>
        </w:rPr>
        <w:t>Adicionase a este grupo</w:t>
      </w:r>
      <w:r w:rsidR="00F50CBB">
        <w:rPr>
          <w:rFonts w:ascii="Times New Roman" w:hAnsi="Times New Roman" w:cs="Times New Roman"/>
        </w:rPr>
        <w:t xml:space="preserve"> </w:t>
      </w:r>
      <w:r w:rsidR="00B40AEB">
        <w:rPr>
          <w:rFonts w:ascii="Times New Roman" w:hAnsi="Times New Roman" w:cs="Times New Roman"/>
        </w:rPr>
        <w:t>(</w:t>
      </w:r>
      <w:r w:rsidR="007D363C">
        <w:rPr>
          <w:rFonts w:ascii="Times New Roman" w:hAnsi="Times New Roman" w:cs="Times New Roman"/>
        </w:rPr>
        <w:t>9</w:t>
      </w:r>
      <w:r w:rsidR="00B4513C">
        <w:rPr>
          <w:rFonts w:ascii="Times New Roman" w:hAnsi="Times New Roman" w:cs="Times New Roman"/>
        </w:rPr>
        <w:t>)</w:t>
      </w:r>
      <w:r w:rsidR="00733701">
        <w:rPr>
          <w:rFonts w:ascii="Times New Roman" w:hAnsi="Times New Roman" w:cs="Times New Roman"/>
        </w:rPr>
        <w:t xml:space="preserve"> </w:t>
      </w:r>
      <w:r w:rsidR="007D363C">
        <w:rPr>
          <w:rFonts w:ascii="Times New Roman" w:hAnsi="Times New Roman" w:cs="Times New Roman"/>
        </w:rPr>
        <w:t>nueve</w:t>
      </w:r>
      <w:r w:rsidR="008A0CB3">
        <w:rPr>
          <w:rFonts w:ascii="Times New Roman" w:hAnsi="Times New Roman" w:cs="Times New Roman"/>
        </w:rPr>
        <w:t xml:space="preserve"> </w:t>
      </w:r>
      <w:r w:rsidR="00E96BFE">
        <w:rPr>
          <w:rFonts w:ascii="Times New Roman" w:hAnsi="Times New Roman" w:cs="Times New Roman"/>
        </w:rPr>
        <w:t>C</w:t>
      </w:r>
      <w:r w:rsidR="006E38DD">
        <w:rPr>
          <w:rFonts w:ascii="Times New Roman" w:hAnsi="Times New Roman" w:cs="Times New Roman"/>
        </w:rPr>
        <w:t>ompañías que</w:t>
      </w:r>
      <w:r w:rsidR="00AC0E42">
        <w:rPr>
          <w:rFonts w:ascii="Times New Roman" w:hAnsi="Times New Roman" w:cs="Times New Roman"/>
        </w:rPr>
        <w:t xml:space="preserve"> </w:t>
      </w:r>
      <w:r w:rsidR="00F50CBB">
        <w:rPr>
          <w:rFonts w:ascii="Times New Roman" w:hAnsi="Times New Roman" w:cs="Times New Roman"/>
        </w:rPr>
        <w:t xml:space="preserve">registraron  </w:t>
      </w:r>
      <w:r w:rsidR="00F50CBB" w:rsidRPr="005B7C0D">
        <w:rPr>
          <w:rFonts w:ascii="Times New Roman" w:hAnsi="Times New Roman" w:cs="Times New Roman"/>
        </w:rPr>
        <w:t xml:space="preserve"> </w:t>
      </w:r>
      <w:r w:rsidR="00B40AEB">
        <w:rPr>
          <w:rFonts w:ascii="Times New Roman" w:hAnsi="Times New Roman" w:cs="Times New Roman"/>
        </w:rPr>
        <w:t>aumentos d</w:t>
      </w:r>
      <w:r w:rsidR="00F50CBB">
        <w:rPr>
          <w:rFonts w:ascii="Times New Roman" w:hAnsi="Times New Roman" w:cs="Times New Roman"/>
        </w:rPr>
        <w:t>e</w:t>
      </w:r>
      <w:r w:rsidR="00F50CBB" w:rsidRPr="005B7C0D">
        <w:rPr>
          <w:rFonts w:ascii="Times New Roman" w:hAnsi="Times New Roman" w:cs="Times New Roman"/>
        </w:rPr>
        <w:t xml:space="preserve"> su producción</w:t>
      </w:r>
      <w:r w:rsidR="00B40AEB">
        <w:rPr>
          <w:rFonts w:ascii="Times New Roman" w:hAnsi="Times New Roman" w:cs="Times New Roman"/>
        </w:rPr>
        <w:t xml:space="preserve">, entre el </w:t>
      </w:r>
      <w:r w:rsidR="007D363C">
        <w:rPr>
          <w:rFonts w:ascii="Times New Roman" w:hAnsi="Times New Roman" w:cs="Times New Roman"/>
        </w:rPr>
        <w:t>22</w:t>
      </w:r>
      <w:r w:rsidR="00CA630C">
        <w:rPr>
          <w:rFonts w:ascii="Times New Roman" w:hAnsi="Times New Roman" w:cs="Times New Roman"/>
        </w:rPr>
        <w:t>,5</w:t>
      </w:r>
      <w:r w:rsidR="00B4513C">
        <w:rPr>
          <w:rFonts w:ascii="Times New Roman" w:hAnsi="Times New Roman" w:cs="Times New Roman"/>
        </w:rPr>
        <w:t>% a 1</w:t>
      </w:r>
      <w:r w:rsidR="007D363C">
        <w:rPr>
          <w:rFonts w:ascii="Times New Roman" w:hAnsi="Times New Roman" w:cs="Times New Roman"/>
        </w:rPr>
        <w:t>0,2%</w:t>
      </w:r>
      <w:r w:rsidR="00B4513C">
        <w:rPr>
          <w:rFonts w:ascii="Times New Roman" w:hAnsi="Times New Roman" w:cs="Times New Roman"/>
        </w:rPr>
        <w:t xml:space="preserve"> </w:t>
      </w:r>
      <w:r w:rsidR="003113C5">
        <w:rPr>
          <w:rFonts w:ascii="Times New Roman" w:hAnsi="Times New Roman" w:cs="Times New Roman"/>
        </w:rPr>
        <w:t>y (</w:t>
      </w:r>
      <w:r w:rsidR="007D363C">
        <w:rPr>
          <w:rFonts w:ascii="Times New Roman" w:hAnsi="Times New Roman" w:cs="Times New Roman"/>
        </w:rPr>
        <w:t>12</w:t>
      </w:r>
      <w:r w:rsidR="00B4513C">
        <w:rPr>
          <w:rFonts w:ascii="Times New Roman" w:hAnsi="Times New Roman" w:cs="Times New Roman"/>
        </w:rPr>
        <w:t>) doce</w:t>
      </w:r>
      <w:r w:rsidR="003113C5">
        <w:rPr>
          <w:rFonts w:ascii="Times New Roman" w:hAnsi="Times New Roman" w:cs="Times New Roman"/>
        </w:rPr>
        <w:t xml:space="preserve"> empresas c</w:t>
      </w:r>
      <w:r w:rsidR="00A467D4">
        <w:rPr>
          <w:rFonts w:ascii="Times New Roman" w:hAnsi="Times New Roman" w:cs="Times New Roman"/>
        </w:rPr>
        <w:t>r</w:t>
      </w:r>
      <w:r w:rsidR="003113C5">
        <w:rPr>
          <w:rFonts w:ascii="Times New Roman" w:hAnsi="Times New Roman" w:cs="Times New Roman"/>
        </w:rPr>
        <w:t xml:space="preserve">ecieron entre </w:t>
      </w:r>
      <w:r w:rsidR="007D363C">
        <w:rPr>
          <w:rFonts w:ascii="Times New Roman" w:hAnsi="Times New Roman" w:cs="Times New Roman"/>
        </w:rPr>
        <w:t>7,6</w:t>
      </w:r>
      <w:r w:rsidR="003113C5">
        <w:rPr>
          <w:rFonts w:ascii="Times New Roman" w:hAnsi="Times New Roman" w:cs="Times New Roman"/>
        </w:rPr>
        <w:t xml:space="preserve">% y </w:t>
      </w:r>
      <w:r w:rsidR="00CA630C">
        <w:rPr>
          <w:rFonts w:ascii="Times New Roman" w:hAnsi="Times New Roman" w:cs="Times New Roman"/>
        </w:rPr>
        <w:t>1,</w:t>
      </w:r>
      <w:r w:rsidR="007D363C">
        <w:rPr>
          <w:rFonts w:ascii="Times New Roman" w:hAnsi="Times New Roman" w:cs="Times New Roman"/>
        </w:rPr>
        <w:t>0%</w:t>
      </w:r>
      <w:r w:rsidR="003113C5">
        <w:rPr>
          <w:rFonts w:ascii="Times New Roman" w:hAnsi="Times New Roman" w:cs="Times New Roman"/>
        </w:rPr>
        <w:t>.</w:t>
      </w:r>
    </w:p>
    <w:p w:rsidR="001C202D" w:rsidRDefault="00477D04" w:rsidP="008C089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E</w:t>
      </w:r>
      <w:r w:rsidR="001411FA" w:rsidRPr="005B7C0D">
        <w:rPr>
          <w:rFonts w:ascii="Times New Roman" w:hAnsi="Times New Roman" w:cs="Times New Roman"/>
        </w:rPr>
        <w:t xml:space="preserve">n cambio, </w:t>
      </w:r>
      <w:r w:rsidR="00164725">
        <w:rPr>
          <w:rFonts w:ascii="Times New Roman" w:hAnsi="Times New Roman" w:cs="Times New Roman"/>
        </w:rPr>
        <w:t xml:space="preserve">(8) ocho aseguradoras </w:t>
      </w:r>
      <w:r w:rsidR="00432FA3">
        <w:rPr>
          <w:rFonts w:ascii="Times New Roman" w:hAnsi="Times New Roman" w:cs="Times New Roman"/>
        </w:rPr>
        <w:t>registran descensos</w:t>
      </w:r>
      <w:r w:rsidR="005C5CFC">
        <w:rPr>
          <w:rFonts w:ascii="Times New Roman" w:hAnsi="Times New Roman" w:cs="Times New Roman"/>
        </w:rPr>
        <w:t xml:space="preserve"> en su producción</w:t>
      </w:r>
      <w:r w:rsidR="00F46935">
        <w:rPr>
          <w:rFonts w:ascii="Times New Roman" w:hAnsi="Times New Roman" w:cs="Times New Roman"/>
        </w:rPr>
        <w:t>, con</w:t>
      </w:r>
      <w:r w:rsidR="00BB74DC">
        <w:rPr>
          <w:rFonts w:ascii="Times New Roman" w:hAnsi="Times New Roman" w:cs="Times New Roman"/>
        </w:rPr>
        <w:t xml:space="preserve"> retracciones</w:t>
      </w:r>
      <w:r w:rsidR="004669A9">
        <w:rPr>
          <w:rFonts w:ascii="Times New Roman" w:hAnsi="Times New Roman" w:cs="Times New Roman"/>
        </w:rPr>
        <w:t xml:space="preserve"> entre </w:t>
      </w:r>
      <w:r w:rsidR="00EF44DB">
        <w:rPr>
          <w:rFonts w:ascii="Times New Roman" w:hAnsi="Times New Roman" w:cs="Times New Roman"/>
        </w:rPr>
        <w:t>-</w:t>
      </w:r>
      <w:r w:rsidR="00BA196F">
        <w:rPr>
          <w:rFonts w:ascii="Times New Roman" w:hAnsi="Times New Roman" w:cs="Times New Roman"/>
        </w:rPr>
        <w:t>31,3</w:t>
      </w:r>
      <w:r w:rsidR="00892659">
        <w:rPr>
          <w:rFonts w:ascii="Times New Roman" w:hAnsi="Times New Roman" w:cs="Times New Roman"/>
        </w:rPr>
        <w:t>% a</w:t>
      </w:r>
      <w:r w:rsidR="001D1B50">
        <w:rPr>
          <w:rFonts w:ascii="Times New Roman" w:hAnsi="Times New Roman" w:cs="Times New Roman"/>
        </w:rPr>
        <w:t>l</w:t>
      </w:r>
      <w:r w:rsidR="00BA196F">
        <w:rPr>
          <w:rFonts w:ascii="Times New Roman" w:hAnsi="Times New Roman" w:cs="Times New Roman"/>
        </w:rPr>
        <w:t xml:space="preserve"> -3,9%</w:t>
      </w:r>
      <w:r w:rsidR="00EF44DB">
        <w:rPr>
          <w:rFonts w:ascii="Times New Roman" w:hAnsi="Times New Roman" w:cs="Times New Roman"/>
        </w:rPr>
        <w:t xml:space="preserve">, </w:t>
      </w:r>
      <w:r w:rsidR="008C0895">
        <w:rPr>
          <w:rFonts w:ascii="Times New Roman" w:hAnsi="Times New Roman" w:cs="Times New Roman"/>
        </w:rPr>
        <w:t xml:space="preserve">que </w:t>
      </w:r>
      <w:r w:rsidR="00BB74DC">
        <w:rPr>
          <w:rFonts w:ascii="Times New Roman" w:hAnsi="Times New Roman" w:cs="Times New Roman"/>
        </w:rPr>
        <w:t xml:space="preserve">se puede atribuir al resultado del impacto negativo ocasionado por </w:t>
      </w:r>
      <w:r w:rsidR="001D1B50">
        <w:rPr>
          <w:rFonts w:ascii="Times New Roman" w:hAnsi="Times New Roman" w:cs="Times New Roman"/>
        </w:rPr>
        <w:t xml:space="preserve">la </w:t>
      </w:r>
      <w:r w:rsidR="00325712">
        <w:rPr>
          <w:rFonts w:ascii="Times New Roman" w:hAnsi="Times New Roman" w:cs="Times New Roman"/>
        </w:rPr>
        <w:t xml:space="preserve">reciente </w:t>
      </w:r>
      <w:r w:rsidR="001D1B50">
        <w:rPr>
          <w:rFonts w:ascii="Times New Roman" w:hAnsi="Times New Roman" w:cs="Times New Roman"/>
        </w:rPr>
        <w:t>crisis</w:t>
      </w:r>
      <w:r w:rsidR="008A0CB3">
        <w:rPr>
          <w:rFonts w:ascii="Times New Roman" w:hAnsi="Times New Roman" w:cs="Times New Roman"/>
        </w:rPr>
        <w:t xml:space="preserve"> sanitaria</w:t>
      </w:r>
      <w:r w:rsidR="00BA196F">
        <w:rPr>
          <w:rFonts w:ascii="Times New Roman" w:hAnsi="Times New Roman" w:cs="Times New Roman"/>
        </w:rPr>
        <w:t xml:space="preserve"> y a</w:t>
      </w:r>
      <w:r w:rsidR="008A0CB3">
        <w:rPr>
          <w:rFonts w:ascii="Times New Roman" w:hAnsi="Times New Roman" w:cs="Times New Roman"/>
        </w:rPr>
        <w:t xml:space="preserve">l </w:t>
      </w:r>
      <w:r w:rsidR="00164725">
        <w:rPr>
          <w:rFonts w:ascii="Times New Roman" w:hAnsi="Times New Roman" w:cs="Times New Roman"/>
        </w:rPr>
        <w:t>moderado</w:t>
      </w:r>
      <w:r w:rsidR="008A0CB3">
        <w:rPr>
          <w:rFonts w:ascii="Times New Roman" w:hAnsi="Times New Roman" w:cs="Times New Roman"/>
        </w:rPr>
        <w:t xml:space="preserve"> </w:t>
      </w:r>
      <w:r w:rsidR="001D1B50">
        <w:rPr>
          <w:rFonts w:ascii="Times New Roman" w:hAnsi="Times New Roman" w:cs="Times New Roman"/>
        </w:rPr>
        <w:t xml:space="preserve">crecimiento del PIB estimado </w:t>
      </w:r>
      <w:r w:rsidR="00325712">
        <w:rPr>
          <w:rFonts w:ascii="Times New Roman" w:hAnsi="Times New Roman" w:cs="Times New Roman"/>
        </w:rPr>
        <w:t xml:space="preserve">en </w:t>
      </w:r>
      <w:r w:rsidR="00BA196F">
        <w:rPr>
          <w:rFonts w:ascii="Times New Roman" w:hAnsi="Times New Roman" w:cs="Times New Roman"/>
        </w:rPr>
        <w:t>4,8</w:t>
      </w:r>
      <w:r w:rsidR="00325712">
        <w:rPr>
          <w:rFonts w:ascii="Times New Roman" w:hAnsi="Times New Roman" w:cs="Times New Roman"/>
        </w:rPr>
        <w:t xml:space="preserve">% </w:t>
      </w:r>
      <w:r w:rsidR="00F87DF5">
        <w:rPr>
          <w:rFonts w:ascii="Times New Roman" w:hAnsi="Times New Roman" w:cs="Times New Roman"/>
        </w:rPr>
        <w:t xml:space="preserve">para </w:t>
      </w:r>
      <w:r w:rsidR="00325712">
        <w:rPr>
          <w:rFonts w:ascii="Times New Roman" w:hAnsi="Times New Roman" w:cs="Times New Roman"/>
        </w:rPr>
        <w:t>el</w:t>
      </w:r>
      <w:r w:rsidR="00105F9D">
        <w:rPr>
          <w:rFonts w:ascii="Times New Roman" w:hAnsi="Times New Roman" w:cs="Times New Roman"/>
        </w:rPr>
        <w:t xml:space="preserve"> 202</w:t>
      </w:r>
      <w:r w:rsidR="00BA196F">
        <w:rPr>
          <w:rFonts w:ascii="Times New Roman" w:hAnsi="Times New Roman" w:cs="Times New Roman"/>
        </w:rPr>
        <w:t>4</w:t>
      </w:r>
      <w:r w:rsidR="00105F9D">
        <w:rPr>
          <w:rFonts w:ascii="Times New Roman" w:hAnsi="Times New Roman" w:cs="Times New Roman"/>
        </w:rPr>
        <w:t>.</w:t>
      </w:r>
    </w:p>
    <w:p w:rsidR="005823B3" w:rsidRDefault="005823B3" w:rsidP="00E330A5">
      <w:pPr>
        <w:jc w:val="both"/>
        <w:rPr>
          <w:rFonts w:ascii="Times New Roman" w:hAnsi="Times New Roman" w:cs="Times New Roman"/>
        </w:rPr>
      </w:pPr>
    </w:p>
    <w:p w:rsidR="00432FA3" w:rsidRDefault="00432FA3" w:rsidP="00E330A5">
      <w:pPr>
        <w:jc w:val="both"/>
        <w:rPr>
          <w:rFonts w:ascii="Times New Roman" w:hAnsi="Times New Roman" w:cs="Times New Roman"/>
        </w:rPr>
      </w:pPr>
    </w:p>
    <w:p w:rsidR="00432FA3" w:rsidRDefault="00432FA3" w:rsidP="00E330A5">
      <w:pPr>
        <w:jc w:val="both"/>
        <w:rPr>
          <w:rFonts w:ascii="Times New Roman" w:hAnsi="Times New Roman" w:cs="Times New Roman"/>
        </w:rPr>
      </w:pPr>
    </w:p>
    <w:tbl>
      <w:tblPr>
        <w:tblW w:w="74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"/>
        <w:gridCol w:w="3217"/>
        <w:gridCol w:w="1463"/>
        <w:gridCol w:w="1357"/>
        <w:gridCol w:w="996"/>
      </w:tblGrid>
      <w:tr w:rsidR="00D708C3" w:rsidRPr="00D708C3" w:rsidTr="004E4676">
        <w:trPr>
          <w:trHeight w:val="300"/>
        </w:trPr>
        <w:tc>
          <w:tcPr>
            <w:tcW w:w="7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  <w:lastRenderedPageBreak/>
              <w:t>PARAGUAY:  EVOLUCION DE PRIMAS DIRECTAS -I TRIMESTRE EJERCICIO  2024-2025</w:t>
            </w:r>
          </w:p>
        </w:tc>
      </w:tr>
      <w:tr w:rsidR="00D708C3" w:rsidRPr="00D708C3" w:rsidTr="004E4676">
        <w:trPr>
          <w:trHeight w:val="315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</w:pP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D708C3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1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2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2820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 DIRECTAS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Variación</w:t>
            </w:r>
          </w:p>
        </w:tc>
      </w:tr>
      <w:tr w:rsidR="00D708C3" w:rsidRPr="00D708C3" w:rsidTr="004E4676">
        <w:trPr>
          <w:trHeight w:val="315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Jun.24-Set.24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jul.23-set.23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D708C3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UENO S.A.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8.673,8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3.575,0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142,6%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53.298,7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37.588,8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41,8%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75.745,1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58.845,9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28,7%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65.149,6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52.018,9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25,2%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41.671,7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33.635,1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23,9%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21.900,2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17.878,0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22,5%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23.887,5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19.504,1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22,5%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10.573,0 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8.694,4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21,6%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5.870,6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4.883,8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20,2%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54.679,7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46.572,5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17,4%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13.365,3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11.608,1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15,1%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119.949,3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104.544,8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14,7%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8.944,4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7.999,5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11,8%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20.370,0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18.483,9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10,2%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34.549,3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32.120,1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7,6%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36.197,8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33.709,7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7,4%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66.596,1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62.898,4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5,9%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9.636,1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9.108,6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5,8%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2.628,9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2.487,3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5,7%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10.278,0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9.757,1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5,3%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17.202,5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16.374,5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5,1%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2.815,8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2.688,8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4,7%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10.778,7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10.303,4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4,6%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133.539,3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128.150,6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4,2%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4.490,5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4.391,4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2,3%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13.727,1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13.588,6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1,0%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19.343,3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20.134,6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-3,9%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22.189,3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23.740,5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-6,5%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13.107,1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14.080,1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-6,9%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19.242,3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21.008,3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-8,4%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9.372,0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10.520,6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-10,9%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46.389,4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52.801,4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-12,1%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08C3" w:rsidRPr="00D708C3" w:rsidRDefault="00745E2C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D708C3"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1.406,0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1.612,0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-12,8%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15.270,3 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22.213,1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-31,3%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S.A.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-  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-   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D708C3" w:rsidRPr="00D708C3" w:rsidTr="004E4676">
        <w:trPr>
          <w:trHeight w:val="300"/>
        </w:trPr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D708C3" w:rsidRPr="00D708C3" w:rsidTr="004E4676">
        <w:trPr>
          <w:trHeight w:val="315"/>
        </w:trPr>
        <w:tc>
          <w:tcPr>
            <w:tcW w:w="38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 xml:space="preserve">        1.012.838,7 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 xml:space="preserve">         917.521,9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D708C3" w:rsidRPr="00D708C3" w:rsidRDefault="00D708C3" w:rsidP="00D708C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D708C3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10,4%</w:t>
            </w:r>
          </w:p>
        </w:tc>
      </w:tr>
    </w:tbl>
    <w:p w:rsidR="00982161" w:rsidRDefault="00982161" w:rsidP="007F2D15">
      <w:pPr>
        <w:jc w:val="both"/>
        <w:rPr>
          <w:rFonts w:ascii="Times New Roman" w:hAnsi="Times New Roman" w:cs="Times New Roman"/>
        </w:rPr>
      </w:pPr>
    </w:p>
    <w:p w:rsidR="007F2D15" w:rsidRDefault="00F63435" w:rsidP="002178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70783E">
        <w:rPr>
          <w:rFonts w:ascii="Times New Roman" w:hAnsi="Times New Roman" w:cs="Times New Roman"/>
        </w:rPr>
        <w:t xml:space="preserve">a evolución por modalidades de seguros se presenta en </w:t>
      </w:r>
      <w:r w:rsidR="00791653">
        <w:rPr>
          <w:rFonts w:ascii="Times New Roman" w:hAnsi="Times New Roman" w:cs="Times New Roman"/>
        </w:rPr>
        <w:t xml:space="preserve">el </w:t>
      </w:r>
      <w:r w:rsidR="0070783E">
        <w:rPr>
          <w:rFonts w:ascii="Times New Roman" w:hAnsi="Times New Roman" w:cs="Times New Roman"/>
        </w:rPr>
        <w:t xml:space="preserve">Cuadro 2, en el </w:t>
      </w:r>
      <w:r w:rsidR="00FF60A8">
        <w:rPr>
          <w:rFonts w:ascii="Times New Roman" w:hAnsi="Times New Roman" w:cs="Times New Roman"/>
        </w:rPr>
        <w:t>que (</w:t>
      </w:r>
      <w:r w:rsidR="00CA6211">
        <w:rPr>
          <w:rFonts w:ascii="Times New Roman" w:hAnsi="Times New Roman" w:cs="Times New Roman"/>
        </w:rPr>
        <w:t>1</w:t>
      </w:r>
      <w:r w:rsidR="00206C07">
        <w:rPr>
          <w:rFonts w:ascii="Times New Roman" w:hAnsi="Times New Roman" w:cs="Times New Roman"/>
        </w:rPr>
        <w:t>1</w:t>
      </w:r>
      <w:r w:rsidR="0070783E">
        <w:rPr>
          <w:rFonts w:ascii="Times New Roman" w:hAnsi="Times New Roman" w:cs="Times New Roman"/>
        </w:rPr>
        <w:t xml:space="preserve">) </w:t>
      </w:r>
      <w:r w:rsidR="00206C07">
        <w:rPr>
          <w:rFonts w:ascii="Times New Roman" w:hAnsi="Times New Roman" w:cs="Times New Roman"/>
        </w:rPr>
        <w:t>once</w:t>
      </w:r>
      <w:r w:rsidR="0070783E">
        <w:rPr>
          <w:rFonts w:ascii="Times New Roman" w:hAnsi="Times New Roman" w:cs="Times New Roman"/>
        </w:rPr>
        <w:t xml:space="preserve"> productos de la industria </w:t>
      </w:r>
      <w:r w:rsidR="00FF60A8">
        <w:rPr>
          <w:rFonts w:ascii="Times New Roman" w:hAnsi="Times New Roman" w:cs="Times New Roman"/>
        </w:rPr>
        <w:t>registraron incrementos</w:t>
      </w:r>
      <w:r w:rsidR="00921D82">
        <w:rPr>
          <w:rFonts w:ascii="Times New Roman" w:hAnsi="Times New Roman" w:cs="Times New Roman"/>
        </w:rPr>
        <w:t>, destacándose</w:t>
      </w:r>
      <w:r w:rsidR="0070783E">
        <w:rPr>
          <w:rFonts w:ascii="Times New Roman" w:hAnsi="Times New Roman" w:cs="Times New Roman"/>
        </w:rPr>
        <w:t>:</w:t>
      </w:r>
      <w:r w:rsidR="00B95B19" w:rsidRPr="00B95B19">
        <w:rPr>
          <w:rFonts w:ascii="Times New Roman" w:hAnsi="Times New Roman" w:cs="Times New Roman"/>
        </w:rPr>
        <w:t xml:space="preserve"> </w:t>
      </w:r>
      <w:r w:rsidR="00206C07">
        <w:rPr>
          <w:rFonts w:ascii="Times New Roman" w:hAnsi="Times New Roman" w:cs="Times New Roman"/>
        </w:rPr>
        <w:t xml:space="preserve">Agropecuarios (66,7%), Accidentes de Pasajeros (48,2%), Aeronavegación (23,0%), Riesgos Varios (21,5%) y Vida Colectivo (20,2%). </w:t>
      </w:r>
      <w:r w:rsidR="0070783E">
        <w:rPr>
          <w:rFonts w:ascii="Times New Roman" w:hAnsi="Times New Roman" w:cs="Times New Roman"/>
        </w:rPr>
        <w:t>Por su parte,</w:t>
      </w:r>
      <w:r w:rsidR="004B62F7">
        <w:rPr>
          <w:rFonts w:ascii="Times New Roman" w:hAnsi="Times New Roman" w:cs="Times New Roman"/>
        </w:rPr>
        <w:t xml:space="preserve"> sólo</w:t>
      </w:r>
      <w:r w:rsidR="0070783E">
        <w:rPr>
          <w:rFonts w:ascii="Times New Roman" w:hAnsi="Times New Roman" w:cs="Times New Roman"/>
        </w:rPr>
        <w:t xml:space="preserve"> </w:t>
      </w:r>
      <w:r w:rsidR="00F41F40">
        <w:rPr>
          <w:rFonts w:ascii="Times New Roman" w:hAnsi="Times New Roman" w:cs="Times New Roman"/>
        </w:rPr>
        <w:t>(</w:t>
      </w:r>
      <w:r w:rsidR="00206C07">
        <w:rPr>
          <w:rFonts w:ascii="Times New Roman" w:hAnsi="Times New Roman" w:cs="Times New Roman"/>
        </w:rPr>
        <w:t>2</w:t>
      </w:r>
      <w:r w:rsidR="002E68A3">
        <w:rPr>
          <w:rFonts w:ascii="Times New Roman" w:hAnsi="Times New Roman" w:cs="Times New Roman"/>
        </w:rPr>
        <w:t xml:space="preserve">) </w:t>
      </w:r>
      <w:r w:rsidR="00206C07">
        <w:rPr>
          <w:rFonts w:ascii="Times New Roman" w:hAnsi="Times New Roman" w:cs="Times New Roman"/>
        </w:rPr>
        <w:t>dos</w:t>
      </w:r>
      <w:r w:rsidR="00402C22">
        <w:rPr>
          <w:rFonts w:ascii="Times New Roman" w:hAnsi="Times New Roman" w:cs="Times New Roman"/>
        </w:rPr>
        <w:t xml:space="preserve"> productos</w:t>
      </w:r>
      <w:r w:rsidR="009B62B9">
        <w:rPr>
          <w:rFonts w:ascii="Times New Roman" w:hAnsi="Times New Roman" w:cs="Times New Roman"/>
        </w:rPr>
        <w:t xml:space="preserve"> registraron</w:t>
      </w:r>
      <w:r w:rsidR="0070783E">
        <w:rPr>
          <w:rFonts w:ascii="Times New Roman" w:hAnsi="Times New Roman" w:cs="Times New Roman"/>
        </w:rPr>
        <w:t xml:space="preserve"> disminuciones de producción</w:t>
      </w:r>
      <w:r w:rsidR="00E94B6C">
        <w:rPr>
          <w:rFonts w:ascii="Times New Roman" w:hAnsi="Times New Roman" w:cs="Times New Roman"/>
        </w:rPr>
        <w:t>:</w:t>
      </w:r>
      <w:r w:rsidR="009B62B9" w:rsidRPr="009B62B9">
        <w:rPr>
          <w:rFonts w:ascii="Times New Roman" w:hAnsi="Times New Roman" w:cs="Times New Roman"/>
        </w:rPr>
        <w:t xml:space="preserve"> </w:t>
      </w:r>
      <w:r w:rsidR="00206C07">
        <w:rPr>
          <w:rFonts w:ascii="Times New Roman" w:hAnsi="Times New Roman" w:cs="Times New Roman"/>
        </w:rPr>
        <w:t>Riesgos Técnicos (-20,6%) y Responsabilidad Civil (-1,2%).</w:t>
      </w:r>
      <w:r w:rsidR="007F2D15">
        <w:rPr>
          <w:rFonts w:ascii="Times New Roman" w:hAnsi="Times New Roman" w:cs="Times New Roman"/>
        </w:rPr>
        <w:t xml:space="preserve"> </w:t>
      </w:r>
    </w:p>
    <w:tbl>
      <w:tblPr>
        <w:tblW w:w="75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2172"/>
        <w:gridCol w:w="1826"/>
        <w:gridCol w:w="973"/>
      </w:tblGrid>
      <w:tr w:rsidR="00217877" w:rsidTr="00217877">
        <w:trPr>
          <w:trHeight w:val="300"/>
        </w:trPr>
        <w:tc>
          <w:tcPr>
            <w:tcW w:w="75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PARAGUAY. VARIACION DE LA PRODUCCION (PRIMAS) POR SECCIONES I Trimestre Ejercicio 2024-2025</w:t>
            </w:r>
          </w:p>
        </w:tc>
      </w:tr>
      <w:tr w:rsidR="00217877" w:rsidTr="00217877">
        <w:trPr>
          <w:trHeight w:val="315"/>
        </w:trPr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(En millones de Guaraníes)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Cuadro 2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Variación</w:t>
            </w:r>
          </w:p>
        </w:tc>
      </w:tr>
      <w:tr w:rsidR="00217877" w:rsidTr="00217877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Jul-Set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Jul-Set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A. Ramo Vida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 162.600,0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135.229,7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20,2%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Vida Individual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Vida Colectivo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162.600,0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135.229,7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20,2%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B: Ramos Elementales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 850.238,7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782.292,2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8,7%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Incendios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70.845,9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64.069,9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10,6%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Automóviles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427.460,2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393.101,5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8,7%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 Transportes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42.053,5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37.162,6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13,2%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 Accidentes Personales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53.360,2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47.511,3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12,3%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  Accidentes de Pasajeros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2.605,3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1.758,2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48,2%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 Robo y Asalto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15.569,0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14.946,8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4,2%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  Riesgos Varios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110.079,1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90.589,0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21,5%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 Caución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34.147,6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31.726,9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7,6%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 Resposabilidad Civil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29.800,9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30.169,2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-1,2%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 Agropecuario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10.077,5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6.044,2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66,7%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 Riesgos Técnicos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47.281,8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59.556,8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-20,6%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 Aeronavegación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6.957,7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5.655,8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23,0%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 Salud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217877" w:rsidTr="00217877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T O T A 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1.012.838,7     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917.521,9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10,4%</w:t>
            </w:r>
          </w:p>
        </w:tc>
      </w:tr>
      <w:tr w:rsidR="00217877" w:rsidTr="00217877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 miles de Dólares USA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129.867,8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126.276,1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2,8%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color w:val="339966"/>
                <w:sz w:val="14"/>
                <w:szCs w:val="14"/>
              </w:rPr>
            </w:pPr>
            <w:r>
              <w:rPr>
                <w:rFonts w:ascii="Arial" w:hAnsi="Arial" w:cs="Arial"/>
                <w:color w:val="339966"/>
                <w:sz w:val="14"/>
                <w:szCs w:val="14"/>
              </w:rPr>
              <w:t xml:space="preserve"> 3uente: Estadísticas de la Superintendencia de Seguros -BCP. Elaborado  por M.A.Luque Portela,  31.oct.2024 </w:t>
            </w:r>
          </w:p>
        </w:tc>
      </w:tr>
      <w:tr w:rsidR="00217877" w:rsidTr="0021787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7,799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7,266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17877" w:rsidRDefault="0021787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7,3%</w:t>
            </w:r>
          </w:p>
        </w:tc>
      </w:tr>
    </w:tbl>
    <w:p w:rsidR="00217877" w:rsidRDefault="00217877" w:rsidP="00217877">
      <w:pPr>
        <w:jc w:val="both"/>
        <w:rPr>
          <w:rFonts w:ascii="Times New Roman" w:hAnsi="Times New Roman" w:cs="Times New Roman"/>
        </w:rPr>
      </w:pPr>
    </w:p>
    <w:p w:rsidR="00835F74" w:rsidRDefault="0098207B" w:rsidP="00E330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B632CE">
        <w:rPr>
          <w:rFonts w:ascii="Times New Roman" w:hAnsi="Times New Roman" w:cs="Times New Roman"/>
          <w:sz w:val="24"/>
          <w:szCs w:val="24"/>
        </w:rPr>
        <w:t xml:space="preserve">a estructura de producción al </w:t>
      </w:r>
      <w:r w:rsidR="00E34659">
        <w:rPr>
          <w:rFonts w:ascii="Times New Roman" w:hAnsi="Times New Roman" w:cs="Times New Roman"/>
          <w:sz w:val="24"/>
          <w:szCs w:val="24"/>
        </w:rPr>
        <w:t>I</w:t>
      </w:r>
      <w:r w:rsidR="00CF7F06">
        <w:rPr>
          <w:rFonts w:ascii="Times New Roman" w:hAnsi="Times New Roman" w:cs="Times New Roman"/>
          <w:sz w:val="24"/>
          <w:szCs w:val="24"/>
        </w:rPr>
        <w:t xml:space="preserve"> </w:t>
      </w:r>
      <w:r w:rsidR="0070783E" w:rsidRPr="00054AA7">
        <w:rPr>
          <w:rFonts w:ascii="Times New Roman" w:hAnsi="Times New Roman" w:cs="Times New Roman"/>
          <w:sz w:val="24"/>
          <w:szCs w:val="24"/>
        </w:rPr>
        <w:t>Trimestre de 20</w:t>
      </w:r>
      <w:r w:rsidR="00A47668">
        <w:rPr>
          <w:rFonts w:ascii="Times New Roman" w:hAnsi="Times New Roman" w:cs="Times New Roman"/>
          <w:sz w:val="24"/>
          <w:szCs w:val="24"/>
        </w:rPr>
        <w:t>2</w:t>
      </w:r>
      <w:r w:rsidR="00CF7F06">
        <w:rPr>
          <w:rFonts w:ascii="Times New Roman" w:hAnsi="Times New Roman" w:cs="Times New Roman"/>
          <w:sz w:val="24"/>
          <w:szCs w:val="24"/>
        </w:rPr>
        <w:t>4</w:t>
      </w:r>
      <w:r w:rsidR="0070783E" w:rsidRPr="00054AA7">
        <w:rPr>
          <w:rFonts w:ascii="Times New Roman" w:hAnsi="Times New Roman" w:cs="Times New Roman"/>
          <w:sz w:val="24"/>
          <w:szCs w:val="24"/>
        </w:rPr>
        <w:t>-20</w:t>
      </w:r>
      <w:r w:rsidR="00B93FE6">
        <w:rPr>
          <w:rFonts w:ascii="Times New Roman" w:hAnsi="Times New Roman" w:cs="Times New Roman"/>
          <w:sz w:val="24"/>
          <w:szCs w:val="24"/>
        </w:rPr>
        <w:t>2</w:t>
      </w:r>
      <w:r w:rsidR="00CF7F06">
        <w:rPr>
          <w:rFonts w:ascii="Times New Roman" w:hAnsi="Times New Roman" w:cs="Times New Roman"/>
          <w:sz w:val="24"/>
          <w:szCs w:val="24"/>
        </w:rPr>
        <w:t>5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 se muestra en el Gráfico 1</w:t>
      </w:r>
      <w:r w:rsidR="003557CB">
        <w:rPr>
          <w:rFonts w:ascii="Times New Roman" w:hAnsi="Times New Roman" w:cs="Times New Roman"/>
          <w:sz w:val="24"/>
          <w:szCs w:val="24"/>
        </w:rPr>
        <w:t>A</w:t>
      </w:r>
      <w:r w:rsidR="0070783E" w:rsidRPr="00054AA7">
        <w:rPr>
          <w:rFonts w:ascii="Times New Roman" w:hAnsi="Times New Roman" w:cs="Times New Roman"/>
          <w:sz w:val="24"/>
          <w:szCs w:val="24"/>
        </w:rPr>
        <w:t>. La composición por productos nos permite identifica</w:t>
      </w:r>
      <w:r w:rsidR="00FF60A8">
        <w:rPr>
          <w:rFonts w:ascii="Times New Roman" w:hAnsi="Times New Roman" w:cs="Times New Roman"/>
          <w:sz w:val="24"/>
          <w:szCs w:val="24"/>
        </w:rPr>
        <w:t>r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 la Línea de Negocios del Sector Seguros en Paraguay, concentrado en (</w:t>
      </w:r>
      <w:r w:rsidR="00CF7F06">
        <w:rPr>
          <w:rFonts w:ascii="Times New Roman" w:hAnsi="Times New Roman" w:cs="Times New Roman"/>
          <w:sz w:val="24"/>
          <w:szCs w:val="24"/>
        </w:rPr>
        <w:t>6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) </w:t>
      </w:r>
      <w:r w:rsidR="00CF7F06">
        <w:rPr>
          <w:rFonts w:ascii="Times New Roman" w:hAnsi="Times New Roman" w:cs="Times New Roman"/>
          <w:sz w:val="24"/>
          <w:szCs w:val="24"/>
        </w:rPr>
        <w:t>seis</w:t>
      </w:r>
      <w:r w:rsidR="00233D5D">
        <w:rPr>
          <w:rFonts w:ascii="Times New Roman" w:hAnsi="Times New Roman" w:cs="Times New Roman"/>
          <w:sz w:val="24"/>
          <w:szCs w:val="24"/>
        </w:rPr>
        <w:t xml:space="preserve"> m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odalidades de seguros, que en conjunto lleva una ponderación del </w:t>
      </w:r>
      <w:r w:rsidR="00E34659">
        <w:rPr>
          <w:rFonts w:ascii="Times New Roman" w:hAnsi="Times New Roman" w:cs="Times New Roman"/>
          <w:sz w:val="24"/>
          <w:szCs w:val="24"/>
        </w:rPr>
        <w:t>8</w:t>
      </w:r>
      <w:r w:rsidR="00CF7F06">
        <w:rPr>
          <w:rFonts w:ascii="Times New Roman" w:hAnsi="Times New Roman" w:cs="Times New Roman"/>
          <w:sz w:val="24"/>
          <w:szCs w:val="24"/>
        </w:rPr>
        <w:t>6</w:t>
      </w:r>
      <w:r w:rsidR="0070783E" w:rsidRPr="00054AA7">
        <w:rPr>
          <w:rFonts w:ascii="Times New Roman" w:hAnsi="Times New Roman" w:cs="Times New Roman"/>
          <w:sz w:val="24"/>
          <w:szCs w:val="24"/>
        </w:rPr>
        <w:t>% del total de Primas Directas: i) Seguros de Automóviles (4</w:t>
      </w:r>
      <w:r w:rsidR="00E34659">
        <w:rPr>
          <w:rFonts w:ascii="Times New Roman" w:hAnsi="Times New Roman" w:cs="Times New Roman"/>
          <w:sz w:val="24"/>
          <w:szCs w:val="24"/>
        </w:rPr>
        <w:t>2</w:t>
      </w:r>
      <w:r w:rsidR="0070783E" w:rsidRPr="00054AA7">
        <w:rPr>
          <w:rFonts w:ascii="Times New Roman" w:hAnsi="Times New Roman" w:cs="Times New Roman"/>
          <w:sz w:val="24"/>
          <w:szCs w:val="24"/>
        </w:rPr>
        <w:t>%); ii) Seguros de Vid</w:t>
      </w:r>
      <w:r w:rsidR="00B413B4">
        <w:rPr>
          <w:rFonts w:ascii="Times New Roman" w:hAnsi="Times New Roman" w:cs="Times New Roman"/>
          <w:sz w:val="24"/>
          <w:szCs w:val="24"/>
        </w:rPr>
        <w:t>a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 Colectivo (</w:t>
      </w:r>
      <w:r w:rsidR="00897981">
        <w:rPr>
          <w:rFonts w:ascii="Times New Roman" w:hAnsi="Times New Roman" w:cs="Times New Roman"/>
          <w:sz w:val="24"/>
          <w:szCs w:val="24"/>
        </w:rPr>
        <w:t>16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%); iii) </w:t>
      </w:r>
      <w:r w:rsidR="00B93FE6">
        <w:rPr>
          <w:rFonts w:ascii="Times New Roman" w:hAnsi="Times New Roman" w:cs="Times New Roman"/>
          <w:sz w:val="24"/>
          <w:szCs w:val="24"/>
        </w:rPr>
        <w:t>Riesgos Varios (</w:t>
      </w:r>
      <w:r w:rsidR="00CF7F06">
        <w:rPr>
          <w:rFonts w:ascii="Times New Roman" w:hAnsi="Times New Roman" w:cs="Times New Roman"/>
          <w:sz w:val="24"/>
          <w:szCs w:val="24"/>
        </w:rPr>
        <w:t>11%</w:t>
      </w:r>
      <w:r w:rsidR="00B93FE6">
        <w:rPr>
          <w:rFonts w:ascii="Times New Roman" w:hAnsi="Times New Roman" w:cs="Times New Roman"/>
          <w:sz w:val="24"/>
          <w:szCs w:val="24"/>
        </w:rPr>
        <w:t xml:space="preserve">), iv) Seguros </w:t>
      </w:r>
      <w:r w:rsidR="007529FA">
        <w:rPr>
          <w:rFonts w:ascii="Times New Roman" w:hAnsi="Times New Roman" w:cs="Times New Roman"/>
          <w:sz w:val="24"/>
          <w:szCs w:val="24"/>
        </w:rPr>
        <w:t>de Incendios</w:t>
      </w:r>
      <w:r w:rsidR="00B93FE6">
        <w:rPr>
          <w:rFonts w:ascii="Times New Roman" w:hAnsi="Times New Roman" w:cs="Times New Roman"/>
          <w:sz w:val="24"/>
          <w:szCs w:val="24"/>
        </w:rPr>
        <w:t xml:space="preserve"> (</w:t>
      </w:r>
      <w:r w:rsidR="00B413B4">
        <w:rPr>
          <w:rFonts w:ascii="Times New Roman" w:hAnsi="Times New Roman" w:cs="Times New Roman"/>
          <w:sz w:val="24"/>
          <w:szCs w:val="24"/>
        </w:rPr>
        <w:t>7</w:t>
      </w:r>
      <w:r w:rsidR="00B93FE6">
        <w:rPr>
          <w:rFonts w:ascii="Times New Roman" w:hAnsi="Times New Roman" w:cs="Times New Roman"/>
          <w:sz w:val="24"/>
          <w:szCs w:val="24"/>
        </w:rPr>
        <w:t>%</w:t>
      </w:r>
      <w:r w:rsidR="00B413B4">
        <w:rPr>
          <w:rFonts w:ascii="Times New Roman" w:hAnsi="Times New Roman" w:cs="Times New Roman"/>
          <w:sz w:val="24"/>
          <w:szCs w:val="24"/>
        </w:rPr>
        <w:t>)</w:t>
      </w:r>
      <w:r w:rsidR="00CF7F06">
        <w:rPr>
          <w:rFonts w:ascii="Times New Roman" w:hAnsi="Times New Roman" w:cs="Times New Roman"/>
          <w:sz w:val="24"/>
          <w:szCs w:val="24"/>
        </w:rPr>
        <w:t>,</w:t>
      </w:r>
      <w:r w:rsidR="00835F74">
        <w:rPr>
          <w:rFonts w:ascii="Times New Roman" w:hAnsi="Times New Roman" w:cs="Times New Roman"/>
          <w:sz w:val="24"/>
          <w:szCs w:val="24"/>
        </w:rPr>
        <w:t xml:space="preserve"> Riesgos Técnicos </w:t>
      </w:r>
      <w:r w:rsidR="00B413B4">
        <w:rPr>
          <w:rFonts w:ascii="Times New Roman" w:hAnsi="Times New Roman" w:cs="Times New Roman"/>
          <w:sz w:val="24"/>
          <w:szCs w:val="24"/>
        </w:rPr>
        <w:t>(</w:t>
      </w:r>
      <w:r w:rsidR="00CF7F06">
        <w:rPr>
          <w:rFonts w:ascii="Times New Roman" w:hAnsi="Times New Roman" w:cs="Times New Roman"/>
          <w:sz w:val="24"/>
          <w:szCs w:val="24"/>
        </w:rPr>
        <w:t>5</w:t>
      </w:r>
      <w:r w:rsidR="00B413B4">
        <w:rPr>
          <w:rFonts w:ascii="Times New Roman" w:hAnsi="Times New Roman" w:cs="Times New Roman"/>
          <w:sz w:val="24"/>
          <w:szCs w:val="24"/>
        </w:rPr>
        <w:t>%)</w:t>
      </w:r>
      <w:r w:rsidR="00CF7F06">
        <w:rPr>
          <w:rFonts w:ascii="Times New Roman" w:hAnsi="Times New Roman" w:cs="Times New Roman"/>
          <w:sz w:val="24"/>
          <w:szCs w:val="24"/>
        </w:rPr>
        <w:t xml:space="preserve"> y Accidentes Personales (5%)</w:t>
      </w:r>
      <w:r w:rsidR="00B413B4">
        <w:rPr>
          <w:rFonts w:ascii="Times New Roman" w:hAnsi="Times New Roman" w:cs="Times New Roman"/>
          <w:sz w:val="24"/>
          <w:szCs w:val="24"/>
        </w:rPr>
        <w:t>.</w:t>
      </w:r>
    </w:p>
    <w:p w:rsidR="00962930" w:rsidRDefault="00835F74" w:rsidP="00835F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E93E9D">
        <w:rPr>
          <w:rFonts w:ascii="Times New Roman" w:hAnsi="Times New Roman" w:cs="Times New Roman"/>
          <w:sz w:val="24"/>
          <w:szCs w:val="24"/>
        </w:rPr>
        <w:t>composición</w:t>
      </w:r>
      <w:r w:rsidR="00EC352E">
        <w:rPr>
          <w:rFonts w:ascii="Times New Roman" w:hAnsi="Times New Roman" w:cs="Times New Roman"/>
          <w:sz w:val="24"/>
          <w:szCs w:val="24"/>
        </w:rPr>
        <w:t xml:space="preserve"> </w:t>
      </w:r>
      <w:r w:rsidR="007529FA">
        <w:rPr>
          <w:rFonts w:ascii="Times New Roman" w:hAnsi="Times New Roman" w:cs="Times New Roman"/>
          <w:sz w:val="24"/>
          <w:szCs w:val="24"/>
        </w:rPr>
        <w:t>de la</w:t>
      </w:r>
      <w:r w:rsidR="00EC352E">
        <w:rPr>
          <w:rFonts w:ascii="Times New Roman" w:hAnsi="Times New Roman" w:cs="Times New Roman"/>
          <w:sz w:val="24"/>
          <w:szCs w:val="24"/>
        </w:rPr>
        <w:t xml:space="preserve"> producción a </w:t>
      </w:r>
      <w:r w:rsidR="00CF7F06">
        <w:rPr>
          <w:rFonts w:ascii="Times New Roman" w:hAnsi="Times New Roman" w:cs="Times New Roman"/>
          <w:sz w:val="24"/>
          <w:szCs w:val="24"/>
        </w:rPr>
        <w:t>set</w:t>
      </w:r>
      <w:r w:rsidR="00962930">
        <w:rPr>
          <w:rFonts w:ascii="Times New Roman" w:hAnsi="Times New Roman" w:cs="Times New Roman"/>
          <w:sz w:val="24"/>
          <w:szCs w:val="24"/>
        </w:rPr>
        <w:t>.</w:t>
      </w:r>
      <w:r w:rsidR="00233715">
        <w:rPr>
          <w:rFonts w:ascii="Times New Roman" w:hAnsi="Times New Roman" w:cs="Times New Roman"/>
          <w:sz w:val="24"/>
          <w:szCs w:val="24"/>
        </w:rPr>
        <w:t xml:space="preserve"> </w:t>
      </w:r>
      <w:r w:rsidR="007529FA">
        <w:rPr>
          <w:rFonts w:ascii="Times New Roman" w:hAnsi="Times New Roman" w:cs="Times New Roman"/>
          <w:sz w:val="24"/>
          <w:szCs w:val="24"/>
        </w:rPr>
        <w:t>202</w:t>
      </w:r>
      <w:r w:rsidR="00F200FE">
        <w:rPr>
          <w:rFonts w:ascii="Times New Roman" w:hAnsi="Times New Roman" w:cs="Times New Roman"/>
          <w:sz w:val="24"/>
          <w:szCs w:val="24"/>
        </w:rPr>
        <w:t>4</w:t>
      </w:r>
      <w:r w:rsidR="007529FA">
        <w:rPr>
          <w:rFonts w:ascii="Times New Roman" w:hAnsi="Times New Roman" w:cs="Times New Roman"/>
          <w:sz w:val="24"/>
          <w:szCs w:val="24"/>
        </w:rPr>
        <w:t xml:space="preserve"> tuvo</w:t>
      </w:r>
      <w:r w:rsidR="00962930">
        <w:rPr>
          <w:rFonts w:ascii="Times New Roman" w:hAnsi="Times New Roman" w:cs="Times New Roman"/>
          <w:sz w:val="24"/>
          <w:szCs w:val="24"/>
        </w:rPr>
        <w:t xml:space="preserve"> </w:t>
      </w:r>
      <w:r w:rsidR="00B413B4">
        <w:rPr>
          <w:rFonts w:ascii="Times New Roman" w:hAnsi="Times New Roman" w:cs="Times New Roman"/>
          <w:sz w:val="24"/>
          <w:szCs w:val="24"/>
        </w:rPr>
        <w:t>ciertas</w:t>
      </w:r>
      <w:r w:rsidR="00962930">
        <w:rPr>
          <w:rFonts w:ascii="Times New Roman" w:hAnsi="Times New Roman" w:cs="Times New Roman"/>
          <w:sz w:val="24"/>
          <w:szCs w:val="24"/>
        </w:rPr>
        <w:t xml:space="preserve"> modificaciones respecto a </w:t>
      </w:r>
      <w:r w:rsidR="00CF7F06">
        <w:rPr>
          <w:rFonts w:ascii="Times New Roman" w:hAnsi="Times New Roman" w:cs="Times New Roman"/>
          <w:sz w:val="24"/>
          <w:szCs w:val="24"/>
        </w:rPr>
        <w:t>set</w:t>
      </w:r>
      <w:r w:rsidR="00962930">
        <w:rPr>
          <w:rFonts w:ascii="Times New Roman" w:hAnsi="Times New Roman" w:cs="Times New Roman"/>
          <w:sz w:val="24"/>
          <w:szCs w:val="24"/>
        </w:rPr>
        <w:t>.</w:t>
      </w:r>
      <w:r w:rsidR="00DF277B">
        <w:rPr>
          <w:rFonts w:ascii="Times New Roman" w:hAnsi="Times New Roman" w:cs="Times New Roman"/>
          <w:sz w:val="24"/>
          <w:szCs w:val="24"/>
        </w:rPr>
        <w:t>20</w:t>
      </w:r>
      <w:r w:rsidR="00A02A6C">
        <w:rPr>
          <w:rFonts w:ascii="Times New Roman" w:hAnsi="Times New Roman" w:cs="Times New Roman"/>
          <w:sz w:val="24"/>
          <w:szCs w:val="24"/>
        </w:rPr>
        <w:t>2</w:t>
      </w:r>
      <w:r w:rsidR="00F200FE">
        <w:rPr>
          <w:rFonts w:ascii="Times New Roman" w:hAnsi="Times New Roman" w:cs="Times New Roman"/>
          <w:sz w:val="24"/>
          <w:szCs w:val="24"/>
        </w:rPr>
        <w:t>3</w:t>
      </w:r>
      <w:r w:rsidR="00BB5B47">
        <w:rPr>
          <w:rFonts w:ascii="Times New Roman" w:hAnsi="Times New Roman" w:cs="Times New Roman"/>
          <w:sz w:val="24"/>
          <w:szCs w:val="24"/>
        </w:rPr>
        <w:t xml:space="preserve">. En efecto, </w:t>
      </w:r>
      <w:r w:rsidR="000142EF">
        <w:rPr>
          <w:rFonts w:ascii="Times New Roman" w:hAnsi="Times New Roman" w:cs="Times New Roman"/>
          <w:sz w:val="24"/>
          <w:szCs w:val="24"/>
        </w:rPr>
        <w:t>las</w:t>
      </w:r>
      <w:r w:rsidR="00C852F4">
        <w:rPr>
          <w:rFonts w:ascii="Times New Roman" w:hAnsi="Times New Roman" w:cs="Times New Roman"/>
          <w:sz w:val="24"/>
          <w:szCs w:val="24"/>
        </w:rPr>
        <w:t xml:space="preserve"> variaciones </w:t>
      </w:r>
      <w:r w:rsidR="000142EF">
        <w:rPr>
          <w:rFonts w:ascii="Times New Roman" w:hAnsi="Times New Roman" w:cs="Times New Roman"/>
          <w:sz w:val="24"/>
          <w:szCs w:val="24"/>
        </w:rPr>
        <w:t xml:space="preserve">que </w:t>
      </w:r>
      <w:r w:rsidR="00C852F4">
        <w:rPr>
          <w:rFonts w:ascii="Times New Roman" w:hAnsi="Times New Roman" w:cs="Times New Roman"/>
          <w:sz w:val="24"/>
          <w:szCs w:val="24"/>
        </w:rPr>
        <w:t>se han</w:t>
      </w:r>
      <w:r w:rsidR="00BB5B47">
        <w:rPr>
          <w:rFonts w:ascii="Times New Roman" w:hAnsi="Times New Roman" w:cs="Times New Roman"/>
          <w:sz w:val="24"/>
          <w:szCs w:val="24"/>
        </w:rPr>
        <w:t xml:space="preserve"> verificad</w:t>
      </w:r>
      <w:r w:rsidR="000142EF">
        <w:rPr>
          <w:rFonts w:ascii="Times New Roman" w:hAnsi="Times New Roman" w:cs="Times New Roman"/>
          <w:sz w:val="24"/>
          <w:szCs w:val="24"/>
        </w:rPr>
        <w:t xml:space="preserve">o </w:t>
      </w:r>
      <w:r w:rsidR="008E311F">
        <w:rPr>
          <w:rFonts w:ascii="Times New Roman" w:hAnsi="Times New Roman" w:cs="Times New Roman"/>
          <w:sz w:val="24"/>
          <w:szCs w:val="24"/>
        </w:rPr>
        <w:t xml:space="preserve">con aumentos </w:t>
      </w:r>
      <w:r w:rsidR="001F6990">
        <w:rPr>
          <w:rFonts w:ascii="Times New Roman" w:hAnsi="Times New Roman" w:cs="Times New Roman"/>
          <w:sz w:val="24"/>
          <w:szCs w:val="24"/>
        </w:rPr>
        <w:t>en los seguros de</w:t>
      </w:r>
      <w:r w:rsidR="00CC391C">
        <w:rPr>
          <w:rFonts w:ascii="Times New Roman" w:hAnsi="Times New Roman" w:cs="Times New Roman"/>
          <w:sz w:val="24"/>
          <w:szCs w:val="24"/>
        </w:rPr>
        <w:t xml:space="preserve"> Vida Colectivo y Riesgos Varios en (1) un punto porcentual, respectivamente. </w:t>
      </w:r>
      <w:r w:rsidR="00B413B4">
        <w:rPr>
          <w:rFonts w:ascii="Times New Roman" w:hAnsi="Times New Roman" w:cs="Times New Roman"/>
          <w:sz w:val="24"/>
          <w:szCs w:val="24"/>
        </w:rPr>
        <w:t xml:space="preserve"> </w:t>
      </w:r>
      <w:r w:rsidR="00F01255">
        <w:rPr>
          <w:rFonts w:ascii="Times New Roman" w:hAnsi="Times New Roman" w:cs="Times New Roman"/>
          <w:sz w:val="24"/>
          <w:szCs w:val="24"/>
        </w:rPr>
        <w:t>Se</w:t>
      </w:r>
      <w:r w:rsidR="00BB5B47">
        <w:rPr>
          <w:rFonts w:ascii="Times New Roman" w:hAnsi="Times New Roman" w:cs="Times New Roman"/>
          <w:sz w:val="24"/>
          <w:szCs w:val="24"/>
        </w:rPr>
        <w:t xml:space="preserve"> redujeron </w:t>
      </w:r>
      <w:r w:rsidR="00CC391C">
        <w:rPr>
          <w:rFonts w:ascii="Times New Roman" w:hAnsi="Times New Roman" w:cs="Times New Roman"/>
          <w:sz w:val="24"/>
          <w:szCs w:val="24"/>
        </w:rPr>
        <w:t>Automóviles y Riesgos Técnicos en (1) un punto porcentual, respectivamente.</w:t>
      </w:r>
      <w:r w:rsidR="007529FA">
        <w:rPr>
          <w:rFonts w:ascii="Times New Roman" w:hAnsi="Times New Roman" w:cs="Times New Roman"/>
          <w:sz w:val="24"/>
          <w:szCs w:val="24"/>
        </w:rPr>
        <w:t xml:space="preserve"> </w:t>
      </w:r>
      <w:r w:rsidR="001977B3">
        <w:rPr>
          <w:rFonts w:ascii="Times New Roman" w:hAnsi="Times New Roman" w:cs="Times New Roman"/>
          <w:sz w:val="24"/>
          <w:szCs w:val="24"/>
        </w:rPr>
        <w:t>Los demás servicios de seguros permanecen sin variación en es</w:t>
      </w:r>
      <w:r w:rsidR="00B43494">
        <w:rPr>
          <w:rFonts w:ascii="Times New Roman" w:hAnsi="Times New Roman" w:cs="Times New Roman"/>
          <w:sz w:val="24"/>
          <w:szCs w:val="24"/>
        </w:rPr>
        <w:t>t</w:t>
      </w:r>
      <w:r w:rsidR="001977B3">
        <w:rPr>
          <w:rFonts w:ascii="Times New Roman" w:hAnsi="Times New Roman" w:cs="Times New Roman"/>
          <w:sz w:val="24"/>
          <w:szCs w:val="24"/>
        </w:rPr>
        <w:t xml:space="preserve">a </w:t>
      </w:r>
      <w:r w:rsidR="00BB5B47">
        <w:rPr>
          <w:rFonts w:ascii="Times New Roman" w:hAnsi="Times New Roman" w:cs="Times New Roman"/>
          <w:sz w:val="24"/>
          <w:szCs w:val="24"/>
        </w:rPr>
        <w:t>estruc</w:t>
      </w:r>
      <w:r w:rsidR="0019545F">
        <w:rPr>
          <w:rFonts w:ascii="Times New Roman" w:hAnsi="Times New Roman" w:cs="Times New Roman"/>
          <w:sz w:val="24"/>
          <w:szCs w:val="24"/>
        </w:rPr>
        <w:t>t</w:t>
      </w:r>
      <w:r w:rsidR="00BB5B47">
        <w:rPr>
          <w:rFonts w:ascii="Times New Roman" w:hAnsi="Times New Roman" w:cs="Times New Roman"/>
          <w:sz w:val="24"/>
          <w:szCs w:val="24"/>
        </w:rPr>
        <w:t>ura</w:t>
      </w:r>
      <w:r w:rsidR="0019545F">
        <w:rPr>
          <w:rFonts w:ascii="Times New Roman" w:hAnsi="Times New Roman" w:cs="Times New Roman"/>
          <w:sz w:val="24"/>
          <w:szCs w:val="24"/>
        </w:rPr>
        <w:t>.</w:t>
      </w:r>
    </w:p>
    <w:p w:rsidR="0019545F" w:rsidRDefault="0019545F" w:rsidP="007078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56997" w:rsidRDefault="006C679C" w:rsidP="0070783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val="es-PY" w:eastAsia="es-PY"/>
        </w:rPr>
        <w:drawing>
          <wp:inline distT="0" distB="0" distL="0" distR="0" wp14:anchorId="5C3C1533" wp14:editId="7FD75725">
            <wp:extent cx="6031230" cy="3547110"/>
            <wp:effectExtent l="0" t="0" r="7620" b="1524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250CB" w:rsidRPr="009250CB" w:rsidRDefault="009250CB" w:rsidP="007078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37AAA" w:rsidRDefault="00B37AAA" w:rsidP="0070783E">
      <w:pPr>
        <w:rPr>
          <w:rFonts w:ascii="Times New Roman" w:hAnsi="Times New Roman" w:cs="Times New Roman"/>
          <w:sz w:val="24"/>
          <w:szCs w:val="24"/>
        </w:rPr>
      </w:pPr>
    </w:p>
    <w:p w:rsidR="0070783E" w:rsidRDefault="00E4111A" w:rsidP="008467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PY" w:eastAsia="es-PY"/>
        </w:rPr>
        <w:drawing>
          <wp:inline distT="0" distB="0" distL="0" distR="0" wp14:anchorId="47EC639E" wp14:editId="0F744429">
            <wp:extent cx="6031230" cy="3200400"/>
            <wp:effectExtent l="0" t="0" r="762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C2244" w:rsidRPr="0059418A" w:rsidRDefault="008C2244" w:rsidP="0059418A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59418A">
        <w:rPr>
          <w:b/>
          <w:sz w:val="24"/>
          <w:szCs w:val="24"/>
        </w:rPr>
        <w:t xml:space="preserve">Ranking </w:t>
      </w:r>
      <w:r w:rsidR="00FA28DC" w:rsidRPr="0059418A">
        <w:rPr>
          <w:b/>
          <w:sz w:val="24"/>
          <w:szCs w:val="24"/>
        </w:rPr>
        <w:t>de</w:t>
      </w:r>
      <w:r w:rsidRPr="0059418A">
        <w:rPr>
          <w:b/>
          <w:sz w:val="24"/>
          <w:szCs w:val="24"/>
        </w:rPr>
        <w:t xml:space="preserve"> Compañías</w:t>
      </w:r>
      <w:r w:rsidR="00FA28DC" w:rsidRPr="0059418A">
        <w:rPr>
          <w:b/>
          <w:sz w:val="24"/>
          <w:szCs w:val="24"/>
        </w:rPr>
        <w:t xml:space="preserve"> por Producción (Primas)</w:t>
      </w:r>
    </w:p>
    <w:p w:rsidR="0002062B" w:rsidRPr="005B7C0D" w:rsidRDefault="0002062B" w:rsidP="0002062B">
      <w:pPr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El ordenamiento de las Compañías de mayor a menor peso relativo en la cuota de mercado que ocupa actualmente se presenta</w:t>
      </w:r>
      <w:r w:rsidR="00A30231" w:rsidRPr="005B7C0D">
        <w:rPr>
          <w:rFonts w:ascii="Times New Roman" w:hAnsi="Times New Roman" w:cs="Times New Roman"/>
        </w:rPr>
        <w:t>n</w:t>
      </w:r>
      <w:r w:rsidRPr="005B7C0D">
        <w:rPr>
          <w:rFonts w:ascii="Times New Roman" w:hAnsi="Times New Roman" w:cs="Times New Roman"/>
        </w:rPr>
        <w:t xml:space="preserve"> en </w:t>
      </w:r>
      <w:r w:rsidR="00A30231" w:rsidRPr="005B7C0D">
        <w:rPr>
          <w:rFonts w:ascii="Times New Roman" w:hAnsi="Times New Roman" w:cs="Times New Roman"/>
        </w:rPr>
        <w:t>los</w:t>
      </w:r>
      <w:r w:rsidRPr="005B7C0D">
        <w:rPr>
          <w:rFonts w:ascii="Times New Roman" w:hAnsi="Times New Roman" w:cs="Times New Roman"/>
        </w:rPr>
        <w:t xml:space="preserve"> Cuadro</w:t>
      </w:r>
      <w:r w:rsidR="00A30231" w:rsidRPr="005B7C0D">
        <w:rPr>
          <w:rFonts w:ascii="Times New Roman" w:hAnsi="Times New Roman" w:cs="Times New Roman"/>
        </w:rPr>
        <w:t>s</w:t>
      </w:r>
      <w:r w:rsidRPr="005B7C0D">
        <w:rPr>
          <w:rFonts w:ascii="Times New Roman" w:hAnsi="Times New Roman" w:cs="Times New Roman"/>
        </w:rPr>
        <w:t xml:space="preserve"> </w:t>
      </w:r>
      <w:r w:rsidR="0078270B">
        <w:rPr>
          <w:rFonts w:ascii="Times New Roman" w:hAnsi="Times New Roman" w:cs="Times New Roman"/>
        </w:rPr>
        <w:t>3</w:t>
      </w:r>
      <w:r w:rsidR="00A30231" w:rsidRPr="005B7C0D">
        <w:rPr>
          <w:rFonts w:ascii="Times New Roman" w:hAnsi="Times New Roman" w:cs="Times New Roman"/>
        </w:rPr>
        <w:t xml:space="preserve"> y </w:t>
      </w:r>
      <w:r w:rsidR="0078270B">
        <w:rPr>
          <w:rFonts w:ascii="Times New Roman" w:hAnsi="Times New Roman" w:cs="Times New Roman"/>
        </w:rPr>
        <w:t>4</w:t>
      </w:r>
      <w:r w:rsidRPr="005B7C0D">
        <w:rPr>
          <w:rFonts w:ascii="Times New Roman" w:hAnsi="Times New Roman" w:cs="Times New Roman"/>
        </w:rPr>
        <w:t>.</w:t>
      </w:r>
    </w:p>
    <w:p w:rsidR="004528E7" w:rsidRDefault="00A30231" w:rsidP="0002062B">
      <w:pPr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Las </w:t>
      </w:r>
      <w:r w:rsidR="00201657">
        <w:rPr>
          <w:rFonts w:ascii="Times New Roman" w:hAnsi="Times New Roman" w:cs="Times New Roman"/>
        </w:rPr>
        <w:t>(</w:t>
      </w:r>
      <w:r w:rsidRPr="005B7C0D">
        <w:rPr>
          <w:rFonts w:ascii="Times New Roman" w:hAnsi="Times New Roman" w:cs="Times New Roman"/>
        </w:rPr>
        <w:t>10</w:t>
      </w:r>
      <w:r w:rsidR="00201657">
        <w:rPr>
          <w:rFonts w:ascii="Times New Roman" w:hAnsi="Times New Roman" w:cs="Times New Roman"/>
        </w:rPr>
        <w:t xml:space="preserve">) </w:t>
      </w:r>
      <w:r w:rsidR="00BC644C">
        <w:rPr>
          <w:rFonts w:ascii="Times New Roman" w:hAnsi="Times New Roman" w:cs="Times New Roman"/>
        </w:rPr>
        <w:t xml:space="preserve">diez </w:t>
      </w:r>
      <w:r w:rsidR="00BC644C" w:rsidRPr="005B7C0D">
        <w:rPr>
          <w:rFonts w:ascii="Times New Roman" w:hAnsi="Times New Roman" w:cs="Times New Roman"/>
        </w:rPr>
        <w:t>primeras</w:t>
      </w:r>
      <w:r w:rsidRPr="005B7C0D">
        <w:rPr>
          <w:rFonts w:ascii="Times New Roman" w:hAnsi="Times New Roman" w:cs="Times New Roman"/>
        </w:rPr>
        <w:t xml:space="preserve"> empresas de seguros </w:t>
      </w:r>
      <w:r w:rsidR="00FB6851">
        <w:rPr>
          <w:rFonts w:ascii="Times New Roman" w:hAnsi="Times New Roman" w:cs="Times New Roman"/>
        </w:rPr>
        <w:t>acopiaron</w:t>
      </w:r>
      <w:r w:rsidRPr="005B7C0D">
        <w:rPr>
          <w:rFonts w:ascii="Times New Roman" w:hAnsi="Times New Roman" w:cs="Times New Roman"/>
        </w:rPr>
        <w:t xml:space="preserve"> el </w:t>
      </w:r>
      <w:r w:rsidR="001F40DF">
        <w:rPr>
          <w:rFonts w:ascii="Times New Roman" w:hAnsi="Times New Roman" w:cs="Times New Roman"/>
        </w:rPr>
        <w:t>68,4</w:t>
      </w:r>
      <w:r w:rsidR="002C02CD">
        <w:rPr>
          <w:rFonts w:ascii="Times New Roman" w:hAnsi="Times New Roman" w:cs="Times New Roman"/>
        </w:rPr>
        <w:t>%</w:t>
      </w:r>
      <w:r w:rsidRPr="005B7C0D">
        <w:rPr>
          <w:rFonts w:ascii="Times New Roman" w:hAnsi="Times New Roman" w:cs="Times New Roman"/>
        </w:rPr>
        <w:t xml:space="preserve"> de</w:t>
      </w:r>
      <w:r w:rsidR="00134C0A">
        <w:rPr>
          <w:rFonts w:ascii="Times New Roman" w:hAnsi="Times New Roman" w:cs="Times New Roman"/>
        </w:rPr>
        <w:t xml:space="preserve"> la cuota de</w:t>
      </w:r>
      <w:r w:rsidRPr="005B7C0D">
        <w:rPr>
          <w:rFonts w:ascii="Times New Roman" w:hAnsi="Times New Roman" w:cs="Times New Roman"/>
        </w:rPr>
        <w:t xml:space="preserve">l mercado, verificando </w:t>
      </w:r>
      <w:r w:rsidR="0078270B">
        <w:rPr>
          <w:rFonts w:ascii="Times New Roman" w:hAnsi="Times New Roman" w:cs="Times New Roman"/>
        </w:rPr>
        <w:t>un</w:t>
      </w:r>
      <w:r w:rsidR="00091517">
        <w:rPr>
          <w:rFonts w:ascii="Times New Roman" w:hAnsi="Times New Roman" w:cs="Times New Roman"/>
        </w:rPr>
        <w:t xml:space="preserve"> ligero aumento</w:t>
      </w:r>
      <w:r w:rsidR="00BB4450">
        <w:rPr>
          <w:rFonts w:ascii="Times New Roman" w:hAnsi="Times New Roman" w:cs="Times New Roman"/>
        </w:rPr>
        <w:t xml:space="preserve"> </w:t>
      </w:r>
      <w:r w:rsidR="009403A9">
        <w:rPr>
          <w:rFonts w:ascii="Times New Roman" w:hAnsi="Times New Roman" w:cs="Times New Roman"/>
        </w:rPr>
        <w:t>en el</w:t>
      </w:r>
      <w:r w:rsidR="00FA28DC">
        <w:rPr>
          <w:rFonts w:ascii="Times New Roman" w:hAnsi="Times New Roman" w:cs="Times New Roman"/>
        </w:rPr>
        <w:t xml:space="preserve"> grado de</w:t>
      </w:r>
      <w:r w:rsidRPr="005B7C0D">
        <w:rPr>
          <w:rFonts w:ascii="Times New Roman" w:hAnsi="Times New Roman" w:cs="Times New Roman"/>
        </w:rPr>
        <w:t xml:space="preserve"> concentración respecto del mismo periodo del año anterior</w:t>
      </w:r>
      <w:r w:rsidR="009403A9">
        <w:rPr>
          <w:rFonts w:ascii="Times New Roman" w:hAnsi="Times New Roman" w:cs="Times New Roman"/>
        </w:rPr>
        <w:t xml:space="preserve">, que fue del </w:t>
      </w:r>
      <w:r w:rsidR="00091517">
        <w:rPr>
          <w:rFonts w:ascii="Times New Roman" w:hAnsi="Times New Roman" w:cs="Times New Roman"/>
        </w:rPr>
        <w:t>66,</w:t>
      </w:r>
      <w:r w:rsidR="00846747">
        <w:rPr>
          <w:rFonts w:ascii="Times New Roman" w:hAnsi="Times New Roman" w:cs="Times New Roman"/>
        </w:rPr>
        <w:t>6</w:t>
      </w:r>
      <w:r w:rsidR="009403A9">
        <w:rPr>
          <w:rFonts w:ascii="Times New Roman" w:hAnsi="Times New Roman" w:cs="Times New Roman"/>
        </w:rPr>
        <w:t>%</w:t>
      </w:r>
      <w:r w:rsidR="004528E7">
        <w:rPr>
          <w:rFonts w:ascii="Times New Roman" w:hAnsi="Times New Roman" w:cs="Times New Roman"/>
        </w:rPr>
        <w:t>.</w:t>
      </w:r>
    </w:p>
    <w:tbl>
      <w:tblPr>
        <w:tblW w:w="9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2"/>
        <w:gridCol w:w="1234"/>
        <w:gridCol w:w="576"/>
        <w:gridCol w:w="179"/>
        <w:gridCol w:w="2921"/>
        <w:gridCol w:w="1090"/>
        <w:gridCol w:w="576"/>
      </w:tblGrid>
      <w:tr w:rsidR="00D56939" w:rsidRPr="00D56939" w:rsidTr="00095B4E">
        <w:trPr>
          <w:trHeight w:val="300"/>
        </w:trPr>
        <w:tc>
          <w:tcPr>
            <w:tcW w:w="94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5B4E" w:rsidRDefault="008F7BD8" w:rsidP="00741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563AB0">
              <w:rPr>
                <w:rFonts w:ascii="Times New Roman" w:hAnsi="Times New Roman" w:cs="Times New Roman"/>
              </w:rPr>
              <w:t>e verifica</w:t>
            </w:r>
            <w:r>
              <w:rPr>
                <w:rFonts w:ascii="Times New Roman" w:hAnsi="Times New Roman" w:cs="Times New Roman"/>
              </w:rPr>
              <w:t xml:space="preserve">ron ciertas </w:t>
            </w:r>
            <w:r w:rsidR="00A47D7D">
              <w:rPr>
                <w:rFonts w:ascii="Times New Roman" w:hAnsi="Times New Roman" w:cs="Times New Roman"/>
              </w:rPr>
              <w:t>modificaciones</w:t>
            </w:r>
            <w:r w:rsidR="00BC644C">
              <w:rPr>
                <w:rFonts w:ascii="Times New Roman" w:hAnsi="Times New Roman" w:cs="Times New Roman"/>
              </w:rPr>
              <w:t xml:space="preserve"> </w:t>
            </w:r>
            <w:r w:rsidR="00BC644C" w:rsidRPr="005B7C0D">
              <w:rPr>
                <w:rFonts w:ascii="Times New Roman" w:hAnsi="Times New Roman" w:cs="Times New Roman"/>
              </w:rPr>
              <w:t>en</w:t>
            </w:r>
            <w:r w:rsidR="00D90369" w:rsidRPr="005B7C0D">
              <w:rPr>
                <w:rFonts w:ascii="Times New Roman" w:hAnsi="Times New Roman" w:cs="Times New Roman"/>
              </w:rPr>
              <w:t xml:space="preserve"> el </w:t>
            </w:r>
            <w:r w:rsidR="00563AB0">
              <w:rPr>
                <w:rFonts w:ascii="Times New Roman" w:hAnsi="Times New Roman" w:cs="Times New Roman"/>
              </w:rPr>
              <w:t xml:space="preserve">orden de importancia </w:t>
            </w:r>
            <w:r w:rsidR="00BC644C">
              <w:rPr>
                <w:rFonts w:ascii="Times New Roman" w:hAnsi="Times New Roman" w:cs="Times New Roman"/>
              </w:rPr>
              <w:t>del ranking</w:t>
            </w:r>
            <w:r w:rsidR="00D90369" w:rsidRPr="005B7C0D">
              <w:rPr>
                <w:rFonts w:ascii="Times New Roman" w:hAnsi="Times New Roman" w:cs="Times New Roman"/>
              </w:rPr>
              <w:t xml:space="preserve"> </w:t>
            </w:r>
            <w:r w:rsidR="00A47ADB" w:rsidRPr="005B7C0D">
              <w:rPr>
                <w:rFonts w:ascii="Times New Roman" w:hAnsi="Times New Roman" w:cs="Times New Roman"/>
              </w:rPr>
              <w:t>del top</w:t>
            </w:r>
            <w:r w:rsidR="00D90369" w:rsidRPr="005B7C0D">
              <w:rPr>
                <w:rFonts w:ascii="Times New Roman" w:hAnsi="Times New Roman" w:cs="Times New Roman"/>
                <w:i/>
              </w:rPr>
              <w:t xml:space="preserve"> ten</w:t>
            </w:r>
            <w:r w:rsidR="00563AB0">
              <w:rPr>
                <w:rFonts w:ascii="Times New Roman" w:hAnsi="Times New Roman" w:cs="Times New Roman"/>
                <w:i/>
              </w:rPr>
              <w:t xml:space="preserve"> </w:t>
            </w:r>
            <w:r w:rsidR="0078270B">
              <w:rPr>
                <w:rFonts w:ascii="Times New Roman" w:hAnsi="Times New Roman" w:cs="Times New Roman"/>
              </w:rPr>
              <w:t>de la</w:t>
            </w:r>
            <w:r w:rsidR="009F74C5">
              <w:rPr>
                <w:rFonts w:ascii="Times New Roman" w:hAnsi="Times New Roman" w:cs="Times New Roman"/>
              </w:rPr>
              <w:t xml:space="preserve">s </w:t>
            </w:r>
            <w:r w:rsidR="0078270B">
              <w:rPr>
                <w:rFonts w:ascii="Times New Roman" w:hAnsi="Times New Roman" w:cs="Times New Roman"/>
              </w:rPr>
              <w:t xml:space="preserve">Compañías: </w:t>
            </w:r>
            <w:r w:rsidR="00E471CA">
              <w:rPr>
                <w:rFonts w:ascii="Times New Roman" w:hAnsi="Times New Roman" w:cs="Times New Roman"/>
              </w:rPr>
              <w:t>continúan con igual</w:t>
            </w:r>
            <w:r w:rsidR="00D7601B">
              <w:rPr>
                <w:rFonts w:ascii="Times New Roman" w:hAnsi="Times New Roman" w:cs="Times New Roman"/>
              </w:rPr>
              <w:t>es</w:t>
            </w:r>
            <w:r w:rsidR="00E471CA">
              <w:rPr>
                <w:rFonts w:ascii="Times New Roman" w:hAnsi="Times New Roman" w:cs="Times New Roman"/>
              </w:rPr>
              <w:t xml:space="preserve"> po</w:t>
            </w:r>
            <w:r w:rsidR="00D7601B">
              <w:rPr>
                <w:rFonts w:ascii="Times New Roman" w:hAnsi="Times New Roman" w:cs="Times New Roman"/>
              </w:rPr>
              <w:t>nderaciones:</w:t>
            </w:r>
            <w:r w:rsidR="00846747">
              <w:rPr>
                <w:rFonts w:ascii="Times New Roman" w:hAnsi="Times New Roman" w:cs="Times New Roman"/>
              </w:rPr>
              <w:t xml:space="preserve"> MAPFRE Paraguay S.A,</w:t>
            </w:r>
            <w:r w:rsidR="001F40DF">
              <w:rPr>
                <w:rFonts w:ascii="Times New Roman" w:hAnsi="Times New Roman" w:cs="Times New Roman"/>
              </w:rPr>
              <w:t xml:space="preserve"> y </w:t>
            </w:r>
            <w:r w:rsidR="00C8197E">
              <w:rPr>
                <w:rFonts w:ascii="Times New Roman" w:hAnsi="Times New Roman" w:cs="Times New Roman"/>
              </w:rPr>
              <w:t>Aseguradora del Este S.A</w:t>
            </w:r>
            <w:r w:rsidR="00846747">
              <w:rPr>
                <w:rFonts w:ascii="Times New Roman" w:hAnsi="Times New Roman" w:cs="Times New Roman"/>
              </w:rPr>
              <w:t>,</w:t>
            </w:r>
            <w:r w:rsidR="001F40DF">
              <w:rPr>
                <w:rFonts w:ascii="Times New Roman" w:hAnsi="Times New Roman" w:cs="Times New Roman"/>
              </w:rPr>
              <w:t xml:space="preserve"> Mejoraron sus respetivas posiciones Asegura</w:t>
            </w:r>
            <w:r w:rsidR="008E5737">
              <w:rPr>
                <w:rFonts w:ascii="Times New Roman" w:hAnsi="Times New Roman" w:cs="Times New Roman"/>
              </w:rPr>
              <w:t>d</w:t>
            </w:r>
            <w:r w:rsidR="001F40DF">
              <w:rPr>
                <w:rFonts w:ascii="Times New Roman" w:hAnsi="Times New Roman" w:cs="Times New Roman"/>
              </w:rPr>
              <w:t xml:space="preserve">ora Yacyretá S.A., Aseguradora Tajy S.A., </w:t>
            </w:r>
            <w:r w:rsidR="008E5737">
              <w:rPr>
                <w:rFonts w:ascii="Times New Roman" w:hAnsi="Times New Roman" w:cs="Times New Roman"/>
              </w:rPr>
              <w:t>Patria S.A. e Itaú S.A. de Seguros.</w:t>
            </w:r>
            <w:r w:rsidR="009F74C5">
              <w:rPr>
                <w:rFonts w:ascii="Times New Roman" w:hAnsi="Times New Roman" w:cs="Times New Roman"/>
              </w:rPr>
              <w:t xml:space="preserve"> </w:t>
            </w:r>
            <w:r w:rsidR="00D7601B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escendi</w:t>
            </w:r>
            <w:r w:rsidR="008A32F0">
              <w:rPr>
                <w:rFonts w:ascii="Times New Roman" w:hAnsi="Times New Roman" w:cs="Times New Roman"/>
              </w:rPr>
              <w:t xml:space="preserve">eron </w:t>
            </w:r>
            <w:r w:rsidR="00E471CA">
              <w:rPr>
                <w:rFonts w:ascii="Times New Roman" w:hAnsi="Times New Roman" w:cs="Times New Roman"/>
              </w:rPr>
              <w:t>La Consolidada S.A.</w:t>
            </w:r>
            <w:r w:rsidR="000F5295">
              <w:rPr>
                <w:rFonts w:ascii="Times New Roman" w:hAnsi="Times New Roman" w:cs="Times New Roman"/>
              </w:rPr>
              <w:t>, Royal S.A.</w:t>
            </w:r>
            <w:r w:rsidR="00E471CA">
              <w:rPr>
                <w:rFonts w:ascii="Times New Roman" w:hAnsi="Times New Roman" w:cs="Times New Roman"/>
              </w:rPr>
              <w:t xml:space="preserve"> </w:t>
            </w:r>
            <w:r w:rsidR="00D7601B">
              <w:rPr>
                <w:rFonts w:ascii="Times New Roman" w:hAnsi="Times New Roman" w:cs="Times New Roman"/>
              </w:rPr>
              <w:t>y</w:t>
            </w:r>
            <w:r w:rsidR="00E471CA">
              <w:rPr>
                <w:rFonts w:ascii="Times New Roman" w:hAnsi="Times New Roman" w:cs="Times New Roman"/>
              </w:rPr>
              <w:t xml:space="preserve"> </w:t>
            </w:r>
            <w:r w:rsidR="008E5737">
              <w:rPr>
                <w:rFonts w:ascii="Times New Roman" w:hAnsi="Times New Roman" w:cs="Times New Roman"/>
              </w:rPr>
              <w:t>Seguridad S.A.</w:t>
            </w:r>
          </w:p>
          <w:p w:rsidR="00095B4E" w:rsidRDefault="00095B4E" w:rsidP="00D569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95B4E" w:rsidRDefault="00095B4E" w:rsidP="00D569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95B4E" w:rsidRDefault="00095B4E" w:rsidP="00D569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95B4E" w:rsidRDefault="00095B4E" w:rsidP="00D569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95B4E" w:rsidRDefault="00095B4E" w:rsidP="00D569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95B4E" w:rsidRDefault="00095B4E" w:rsidP="00D569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95B4E" w:rsidRDefault="00095B4E" w:rsidP="00D569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95B4E" w:rsidRDefault="00095B4E" w:rsidP="00D569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95B4E" w:rsidRDefault="00095B4E" w:rsidP="00D569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95B4E" w:rsidRDefault="00095B4E" w:rsidP="00D569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4122A" w:rsidRDefault="0074122A" w:rsidP="00D569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4122A" w:rsidRDefault="0074122A" w:rsidP="00D569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95B4E" w:rsidRDefault="00095B4E" w:rsidP="00D569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95B4E" w:rsidRDefault="00095B4E" w:rsidP="00D569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95B4E" w:rsidRDefault="00095B4E" w:rsidP="00D569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lastRenderedPageBreak/>
              <w:t>Cuadro 3. Paraguay: Ranking de Empresas de Seguros por Producción (Primas Directas) - A Set. 2023-2024</w:t>
            </w:r>
          </w:p>
        </w:tc>
      </w:tr>
      <w:tr w:rsidR="00D56939" w:rsidRPr="00D56939" w:rsidTr="00095B4E">
        <w:trPr>
          <w:trHeight w:val="315"/>
        </w:trPr>
        <w:tc>
          <w:tcPr>
            <w:tcW w:w="94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lastRenderedPageBreak/>
              <w:t xml:space="preserve">                    (En millones de Guaraníes y porcentaje)</w:t>
            </w:r>
          </w:p>
        </w:tc>
      </w:tr>
      <w:tr w:rsidR="00D56939" w:rsidRPr="00D56939" w:rsidTr="00095B4E">
        <w:trPr>
          <w:trHeight w:val="315"/>
        </w:trPr>
        <w:tc>
          <w:tcPr>
            <w:tcW w:w="292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Empresas de Seguros</w:t>
            </w:r>
          </w:p>
        </w:tc>
        <w:tc>
          <w:tcPr>
            <w:tcW w:w="1809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 set.2023</w:t>
            </w:r>
          </w:p>
        </w:tc>
        <w:tc>
          <w:tcPr>
            <w:tcW w:w="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9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Empresas de Seguros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 set.2024</w:t>
            </w:r>
          </w:p>
        </w:tc>
      </w:tr>
      <w:tr w:rsidR="00D56939" w:rsidRPr="00D56939" w:rsidTr="00095B4E">
        <w:trPr>
          <w:trHeight w:val="300"/>
        </w:trPr>
        <w:tc>
          <w:tcPr>
            <w:tcW w:w="29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Part.%</w:t>
            </w:r>
          </w:p>
        </w:tc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Part.%</w:t>
            </w:r>
          </w:p>
        </w:tc>
      </w:tr>
      <w:tr w:rsidR="00D56939" w:rsidRPr="00D56939" w:rsidTr="00095B4E">
        <w:trPr>
          <w:trHeight w:val="315"/>
        </w:trPr>
        <w:tc>
          <w:tcPr>
            <w:tcW w:w="292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Directas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Directas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</w:tr>
      <w:tr w:rsidR="00D56939" w:rsidRPr="00D56939" w:rsidTr="00095B4E">
        <w:trPr>
          <w:trHeight w:val="300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5693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5693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5693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5693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D5693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D56939" w:rsidRPr="00D56939" w:rsidTr="00095B4E">
        <w:trPr>
          <w:trHeight w:val="300"/>
        </w:trPr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1. MAPFRE PARAGUAY  S.A.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128.150,6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14,0%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1. MAPFRE PARAGUAY  S.A.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133.539,3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13,2%</w:t>
            </w:r>
          </w:p>
        </w:tc>
      </w:tr>
      <w:tr w:rsidR="00D56939" w:rsidRPr="00D56939" w:rsidTr="00095B4E">
        <w:trPr>
          <w:trHeight w:val="300"/>
        </w:trPr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2. ASEGURADORA  DEL ESTE S.A.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104.544,8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11,4%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2. ASEGURADORA  DEL ESTE S.A.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119.949,3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11,8%</w:t>
            </w:r>
          </w:p>
        </w:tc>
      </w:tr>
      <w:tr w:rsidR="00D56939" w:rsidRPr="00D56939" w:rsidTr="00095B4E">
        <w:trPr>
          <w:trHeight w:val="300"/>
        </w:trPr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3. LA CONSOLIDADA S.A.   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62.898,4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6,9%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3. ASEGURADORA YACYRETA S.A.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75.745,1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7,5%</w:t>
            </w:r>
          </w:p>
        </w:tc>
      </w:tr>
      <w:tr w:rsidR="00D56939" w:rsidRPr="00D56939" w:rsidTr="00095B4E">
        <w:trPr>
          <w:trHeight w:val="300"/>
        </w:trPr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4. ASEGURADORA YACYRETA S.A.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58.845,9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6,4%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4. LA CONSOLIDADA S.A.  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66.596,1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6,6%</w:t>
            </w:r>
          </w:p>
        </w:tc>
      </w:tr>
      <w:tr w:rsidR="00D56939" w:rsidRPr="00D56939" w:rsidTr="00095B4E">
        <w:trPr>
          <w:trHeight w:val="300"/>
        </w:trPr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 ROYAL SEGUROS S.A.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52.801,4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5,8%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5. ASEGURADORA TAJY S.A.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65.149,6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6,4%</w:t>
            </w:r>
          </w:p>
        </w:tc>
      </w:tr>
      <w:tr w:rsidR="00D56939" w:rsidRPr="00D56939" w:rsidTr="00095B4E">
        <w:trPr>
          <w:trHeight w:val="300"/>
        </w:trPr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6. ASEGURADORA TAJY S.A.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52.018,9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5,7%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6. PATRIA S.A.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54.679,7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5,4%</w:t>
            </w:r>
          </w:p>
        </w:tc>
      </w:tr>
      <w:tr w:rsidR="00D56939" w:rsidRPr="00D56939" w:rsidTr="00095B4E">
        <w:trPr>
          <w:trHeight w:val="300"/>
        </w:trPr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7. PATRIA S.A.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46.572,5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5,1%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7. ALIANZA-GARANTIA S.A.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53.298,7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5,3%</w:t>
            </w:r>
          </w:p>
        </w:tc>
      </w:tr>
      <w:tr w:rsidR="00D56939" w:rsidRPr="00D56939" w:rsidTr="00095B4E">
        <w:trPr>
          <w:trHeight w:val="300"/>
        </w:trPr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8. ALIANZA-GARANTIA S.A.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37.588,8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4,1%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8. ROYAL SEGUROS S.A.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46.389,4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4,6%</w:t>
            </w:r>
          </w:p>
        </w:tc>
      </w:tr>
      <w:tr w:rsidR="00D56939" w:rsidRPr="00D56939" w:rsidTr="00095B4E">
        <w:trPr>
          <w:trHeight w:val="300"/>
        </w:trPr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9. SEGURIDAD S.A.                    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33.709,7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3,7%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9. ITAU SEGUROS PARAGUAY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41.671,7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4,1%</w:t>
            </w:r>
          </w:p>
        </w:tc>
      </w:tr>
      <w:tr w:rsidR="00D56939" w:rsidRPr="00D56939" w:rsidTr="00095B4E">
        <w:trPr>
          <w:trHeight w:val="300"/>
        </w:trPr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10. ITAU SEGUROS PARAGUAY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33.635,1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3,7%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10. SEGURIDAD S.A.                   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36.197,8 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3,6%</w:t>
            </w:r>
          </w:p>
        </w:tc>
      </w:tr>
      <w:tr w:rsidR="00D56939" w:rsidRPr="00D56939" w:rsidTr="00095B4E">
        <w:trPr>
          <w:trHeight w:val="300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</w:tr>
      <w:tr w:rsidR="00D56939" w:rsidRPr="00D56939" w:rsidTr="00095B4E">
        <w:trPr>
          <w:trHeight w:val="315"/>
        </w:trPr>
        <w:tc>
          <w:tcPr>
            <w:tcW w:w="292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T o t a l</w:t>
            </w:r>
          </w:p>
        </w:tc>
        <w:tc>
          <w:tcPr>
            <w:tcW w:w="123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 xml:space="preserve">          610.766,1 </w:t>
            </w:r>
          </w:p>
        </w:tc>
        <w:tc>
          <w:tcPr>
            <w:tcW w:w="5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66,6%</w:t>
            </w:r>
          </w:p>
        </w:tc>
        <w:tc>
          <w:tcPr>
            <w:tcW w:w="17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693.216,7</w:t>
            </w:r>
          </w:p>
        </w:tc>
        <w:tc>
          <w:tcPr>
            <w:tcW w:w="5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68,4%</w:t>
            </w:r>
          </w:p>
        </w:tc>
      </w:tr>
      <w:tr w:rsidR="00D56939" w:rsidRPr="00D56939" w:rsidTr="00095B4E">
        <w:trPr>
          <w:trHeight w:val="315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Producción del Mercado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917.521,9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5693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1.012.838,7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6939" w:rsidRPr="00D56939" w:rsidRDefault="00D56939" w:rsidP="00D5693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</w:tr>
    </w:tbl>
    <w:p w:rsidR="00D92C9C" w:rsidRDefault="00D92C9C" w:rsidP="00D92C9C">
      <w:pPr>
        <w:rPr>
          <w:rFonts w:ascii="Times New Roman" w:hAnsi="Times New Roman" w:cs="Times New Roman"/>
        </w:rPr>
      </w:pPr>
    </w:p>
    <w:p w:rsidR="00B370E2" w:rsidRDefault="002C02CD" w:rsidP="00B370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el Cuadro 4 s</w:t>
      </w:r>
      <w:r w:rsidRPr="0047596D">
        <w:rPr>
          <w:rFonts w:ascii="Times New Roman" w:hAnsi="Times New Roman" w:cs="Times New Roman"/>
        </w:rPr>
        <w:t xml:space="preserve">e completa la información integral de las empresas de seguros que operan en todo el </w:t>
      </w:r>
      <w:r w:rsidR="00BC644C" w:rsidRPr="0047596D">
        <w:rPr>
          <w:rFonts w:ascii="Times New Roman" w:hAnsi="Times New Roman" w:cs="Times New Roman"/>
        </w:rPr>
        <w:t>país</w:t>
      </w:r>
      <w:r w:rsidR="00F74CDC">
        <w:rPr>
          <w:rFonts w:ascii="Times New Roman" w:hAnsi="Times New Roman" w:cs="Times New Roman"/>
        </w:rPr>
        <w:t>,</w:t>
      </w:r>
      <w:r w:rsidR="00BC644C" w:rsidRPr="0047596D">
        <w:rPr>
          <w:rFonts w:ascii="Times New Roman" w:hAnsi="Times New Roman" w:cs="Times New Roman"/>
        </w:rPr>
        <w:t xml:space="preserve"> con</w:t>
      </w:r>
      <w:r w:rsidRPr="0047596D">
        <w:rPr>
          <w:rFonts w:ascii="Times New Roman" w:hAnsi="Times New Roman" w:cs="Times New Roman"/>
        </w:rPr>
        <w:t xml:space="preserve"> sus respectivas cuotas de mercado.</w:t>
      </w:r>
      <w:r>
        <w:rPr>
          <w:rFonts w:ascii="Times New Roman" w:hAnsi="Times New Roman" w:cs="Times New Roman"/>
        </w:rPr>
        <w:t xml:space="preserve"> </w:t>
      </w:r>
    </w:p>
    <w:p w:rsidR="002C02CD" w:rsidRPr="005B7C0D" w:rsidRDefault="002C02CD" w:rsidP="002C0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Este Cuadro indica que</w:t>
      </w:r>
      <w:r w:rsidRPr="005B7C0D">
        <w:rPr>
          <w:rFonts w:ascii="Times New Roman" w:hAnsi="Times New Roman" w:cs="Times New Roman"/>
        </w:rPr>
        <w:t xml:space="preserve"> las </w:t>
      </w:r>
      <w:r>
        <w:rPr>
          <w:rFonts w:ascii="Times New Roman" w:hAnsi="Times New Roman" w:cs="Times New Roman"/>
        </w:rPr>
        <w:t>15</w:t>
      </w:r>
      <w:r w:rsidRPr="005B7C0D">
        <w:rPr>
          <w:rFonts w:ascii="Times New Roman" w:hAnsi="Times New Roman" w:cs="Times New Roman"/>
        </w:rPr>
        <w:t xml:space="preserve"> </w:t>
      </w:r>
      <w:r w:rsidR="004E0DE8">
        <w:rPr>
          <w:rFonts w:ascii="Times New Roman" w:hAnsi="Times New Roman" w:cs="Times New Roman"/>
        </w:rPr>
        <w:t>siguientes</w:t>
      </w:r>
      <w:r w:rsidRPr="005B7C0D">
        <w:rPr>
          <w:rFonts w:ascii="Times New Roman" w:hAnsi="Times New Roman" w:cs="Times New Roman"/>
        </w:rPr>
        <w:t xml:space="preserve"> Compañías de Seguros </w:t>
      </w:r>
      <w:r w:rsidRPr="009E09F7">
        <w:rPr>
          <w:rFonts w:ascii="Times New Roman" w:hAnsi="Times New Roman" w:cs="Times New Roman"/>
        </w:rPr>
        <w:t xml:space="preserve">registraron </w:t>
      </w:r>
      <w:r w:rsidR="004E0DE8">
        <w:rPr>
          <w:rFonts w:ascii="Times New Roman" w:hAnsi="Times New Roman" w:cs="Times New Roman"/>
        </w:rPr>
        <w:t xml:space="preserve">cuotas por encima de la unidad </w:t>
      </w:r>
      <w:r>
        <w:rPr>
          <w:rFonts w:ascii="Times New Roman" w:hAnsi="Times New Roman" w:cs="Times New Roman"/>
        </w:rPr>
        <w:t xml:space="preserve">de las Primas Directas colocadas entre sus asegurados, con cuotas de mercado desde </w:t>
      </w:r>
      <w:r w:rsidR="004E0DE8">
        <w:rPr>
          <w:rFonts w:ascii="Times New Roman" w:hAnsi="Times New Roman" w:cs="Times New Roman"/>
        </w:rPr>
        <w:t>3,</w:t>
      </w:r>
      <w:r w:rsidR="003A14F8">
        <w:rPr>
          <w:rFonts w:ascii="Times New Roman" w:hAnsi="Times New Roman" w:cs="Times New Roman"/>
        </w:rPr>
        <w:t>41</w:t>
      </w:r>
      <w:r w:rsidR="008D1E9F">
        <w:rPr>
          <w:rFonts w:ascii="Times New Roman" w:hAnsi="Times New Roman" w:cs="Times New Roman"/>
        </w:rPr>
        <w:t>%</w:t>
      </w:r>
      <w:r w:rsidR="009E09F7">
        <w:rPr>
          <w:rFonts w:ascii="Times New Roman" w:hAnsi="Times New Roman" w:cs="Times New Roman"/>
        </w:rPr>
        <w:t xml:space="preserve"> hasta</w:t>
      </w:r>
      <w:r>
        <w:rPr>
          <w:rFonts w:ascii="Times New Roman" w:hAnsi="Times New Roman" w:cs="Times New Roman"/>
        </w:rPr>
        <w:t xml:space="preserve"> el </w:t>
      </w:r>
      <w:r w:rsidR="003A14F8">
        <w:rPr>
          <w:rFonts w:ascii="Times New Roman" w:hAnsi="Times New Roman" w:cs="Times New Roman"/>
        </w:rPr>
        <w:t>2,01</w:t>
      </w:r>
      <w:r>
        <w:rPr>
          <w:rFonts w:ascii="Times New Roman" w:hAnsi="Times New Roman" w:cs="Times New Roman"/>
        </w:rPr>
        <w:t>%.</w:t>
      </w:r>
      <w:r w:rsidRPr="005B7C0D">
        <w:rPr>
          <w:rFonts w:ascii="Times New Roman" w:hAnsi="Times New Roman" w:cs="Times New Roman"/>
        </w:rPr>
        <w:t xml:space="preserve"> </w:t>
      </w:r>
    </w:p>
    <w:p w:rsidR="00565420" w:rsidRDefault="002C02CD" w:rsidP="00F53F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 otra parte, se </w:t>
      </w:r>
      <w:r w:rsidR="009E09F7">
        <w:rPr>
          <w:rFonts w:ascii="Times New Roman" w:hAnsi="Times New Roman" w:cs="Times New Roman"/>
        </w:rPr>
        <w:t xml:space="preserve">observa que </w:t>
      </w:r>
      <w:r w:rsidR="00805EF8">
        <w:rPr>
          <w:rFonts w:ascii="Times New Roman" w:hAnsi="Times New Roman" w:cs="Times New Roman"/>
        </w:rPr>
        <w:t xml:space="preserve">otras </w:t>
      </w:r>
      <w:r w:rsidR="009E09F7">
        <w:rPr>
          <w:rFonts w:ascii="Times New Roman" w:hAnsi="Times New Roman" w:cs="Times New Roman"/>
        </w:rPr>
        <w:t>(</w:t>
      </w:r>
      <w:r w:rsidR="003A14F8">
        <w:rPr>
          <w:rFonts w:ascii="Times New Roman" w:hAnsi="Times New Roman" w:cs="Times New Roman"/>
        </w:rPr>
        <w:t>10</w:t>
      </w:r>
      <w:r w:rsidR="00605605">
        <w:rPr>
          <w:rFonts w:ascii="Times New Roman" w:hAnsi="Times New Roman" w:cs="Times New Roman"/>
        </w:rPr>
        <w:t xml:space="preserve">) </w:t>
      </w:r>
      <w:r w:rsidR="003A14F8">
        <w:rPr>
          <w:rFonts w:ascii="Times New Roman" w:hAnsi="Times New Roman" w:cs="Times New Roman"/>
        </w:rPr>
        <w:t>diez</w:t>
      </w:r>
      <w:r>
        <w:rPr>
          <w:rFonts w:ascii="Times New Roman" w:hAnsi="Times New Roman" w:cs="Times New Roman"/>
        </w:rPr>
        <w:t xml:space="preserve"> Compañías de pequeño porte, que representan el 2</w:t>
      </w:r>
      <w:r w:rsidR="003A14F8">
        <w:rPr>
          <w:rFonts w:ascii="Times New Roman" w:hAnsi="Times New Roman" w:cs="Times New Roman"/>
        </w:rPr>
        <w:t>8,6</w:t>
      </w:r>
      <w:r>
        <w:rPr>
          <w:rFonts w:ascii="Times New Roman" w:hAnsi="Times New Roman" w:cs="Times New Roman"/>
        </w:rPr>
        <w:t>% de todas las que operan en el mercado interno, se sitúan por debajo del 1% de cuota de participación, con generación de Primas por el equivalente al</w:t>
      </w:r>
      <w:r w:rsidR="009E09F7">
        <w:rPr>
          <w:rFonts w:ascii="Times New Roman" w:hAnsi="Times New Roman" w:cs="Times New Roman"/>
        </w:rPr>
        <w:t xml:space="preserve"> </w:t>
      </w:r>
      <w:r w:rsidR="00574FF6">
        <w:rPr>
          <w:rFonts w:ascii="Times New Roman" w:hAnsi="Times New Roman" w:cs="Times New Roman"/>
        </w:rPr>
        <w:t>5,</w:t>
      </w:r>
      <w:r w:rsidR="003A14F8">
        <w:rPr>
          <w:rFonts w:ascii="Times New Roman" w:hAnsi="Times New Roman" w:cs="Times New Roman"/>
        </w:rPr>
        <w:t>3</w:t>
      </w:r>
      <w:r w:rsidRPr="009E09F7">
        <w:rPr>
          <w:rFonts w:ascii="Times New Roman" w:hAnsi="Times New Roman" w:cs="Times New Roman"/>
        </w:rPr>
        <w:t>% de</w:t>
      </w:r>
      <w:r>
        <w:rPr>
          <w:rFonts w:ascii="Times New Roman" w:hAnsi="Times New Roman" w:cs="Times New Roman"/>
        </w:rPr>
        <w:t xml:space="preserve"> la producción total del </w:t>
      </w:r>
      <w:r w:rsidR="00F873F0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Trimestre</w:t>
      </w:r>
      <w:r w:rsidR="00965A4C">
        <w:rPr>
          <w:rFonts w:ascii="Times New Roman" w:hAnsi="Times New Roman" w:cs="Times New Roman"/>
        </w:rPr>
        <w:t xml:space="preserve"> 202</w:t>
      </w:r>
      <w:r w:rsidR="003A14F8">
        <w:rPr>
          <w:rFonts w:ascii="Times New Roman" w:hAnsi="Times New Roman" w:cs="Times New Roman"/>
        </w:rPr>
        <w:t>4</w:t>
      </w:r>
      <w:r w:rsidR="009E09F7">
        <w:rPr>
          <w:rFonts w:ascii="Times New Roman" w:hAnsi="Times New Roman" w:cs="Times New Roman"/>
        </w:rPr>
        <w:t>-</w:t>
      </w:r>
      <w:r w:rsidR="003A14F8">
        <w:rPr>
          <w:rFonts w:ascii="Times New Roman" w:hAnsi="Times New Roman" w:cs="Times New Roman"/>
        </w:rPr>
        <w:t>20</w:t>
      </w:r>
      <w:r w:rsidR="00965A4C">
        <w:rPr>
          <w:rFonts w:ascii="Times New Roman" w:hAnsi="Times New Roman" w:cs="Times New Roman"/>
        </w:rPr>
        <w:t>2</w:t>
      </w:r>
      <w:r w:rsidR="003A14F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</w:p>
    <w:p w:rsidR="008D1E9F" w:rsidRDefault="008D1E9F" w:rsidP="00F53F73">
      <w:pPr>
        <w:rPr>
          <w:rFonts w:ascii="Times New Roman" w:hAnsi="Times New Roman" w:cs="Times New Roman"/>
        </w:rPr>
      </w:pPr>
    </w:p>
    <w:p w:rsidR="00565420" w:rsidRDefault="00565420" w:rsidP="00F53F73">
      <w:pPr>
        <w:rPr>
          <w:rFonts w:ascii="Times New Roman" w:hAnsi="Times New Roman" w:cs="Times New Roman"/>
        </w:rPr>
      </w:pPr>
    </w:p>
    <w:p w:rsidR="004501F1" w:rsidRDefault="004501F1" w:rsidP="00F53F73">
      <w:pPr>
        <w:rPr>
          <w:rFonts w:ascii="Times New Roman" w:hAnsi="Times New Roman" w:cs="Times New Roman"/>
        </w:rPr>
      </w:pPr>
    </w:p>
    <w:p w:rsidR="004501F1" w:rsidRDefault="004501F1" w:rsidP="00F53F73">
      <w:pPr>
        <w:rPr>
          <w:rFonts w:ascii="Times New Roman" w:hAnsi="Times New Roman" w:cs="Times New Roman"/>
        </w:rPr>
      </w:pPr>
    </w:p>
    <w:p w:rsidR="004501F1" w:rsidRDefault="004501F1" w:rsidP="00F53F73">
      <w:pPr>
        <w:rPr>
          <w:rFonts w:ascii="Times New Roman" w:hAnsi="Times New Roman" w:cs="Times New Roman"/>
        </w:rPr>
      </w:pPr>
    </w:p>
    <w:p w:rsidR="004501F1" w:rsidRDefault="004501F1" w:rsidP="00F53F73">
      <w:pPr>
        <w:rPr>
          <w:rFonts w:ascii="Times New Roman" w:hAnsi="Times New Roman" w:cs="Times New Roman"/>
        </w:rPr>
      </w:pPr>
    </w:p>
    <w:tbl>
      <w:tblPr>
        <w:tblW w:w="8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621"/>
        <w:gridCol w:w="2456"/>
        <w:gridCol w:w="1664"/>
      </w:tblGrid>
      <w:tr w:rsidR="00B0102A" w:rsidRPr="00B0102A" w:rsidTr="00B0102A">
        <w:trPr>
          <w:trHeight w:val="300"/>
        </w:trPr>
        <w:tc>
          <w:tcPr>
            <w:tcW w:w="80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  <w:lastRenderedPageBreak/>
              <w:t>PARAGUAY: CUOTA DE MERCADO DE LAS COMPAÑIAS DE SEGU</w:t>
            </w:r>
            <w:r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  <w:t>R</w:t>
            </w:r>
            <w:r w:rsidRPr="00B0102A"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  <w:t>OS -I TRIMESTRE 2024-2025</w:t>
            </w:r>
          </w:p>
        </w:tc>
      </w:tr>
      <w:tr w:rsidR="00B0102A" w:rsidRPr="00B0102A" w:rsidTr="00B0102A">
        <w:trPr>
          <w:trHeight w:val="315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 y en %)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B0102A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4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621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245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 xml:space="preserve">PRIMAS 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Cuota de Mercado</w:t>
            </w:r>
          </w:p>
        </w:tc>
      </w:tr>
      <w:tr w:rsidR="00B0102A" w:rsidRPr="00B0102A" w:rsidTr="00B0102A">
        <w:trPr>
          <w:trHeight w:val="315"/>
        </w:trPr>
        <w:tc>
          <w:tcPr>
            <w:tcW w:w="2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Jul.24-set.2024</w:t>
            </w: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B0102A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133.539,3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13,18%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119.949,3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11,84%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75.745,1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7,48%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66.596,1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6,58%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65.149,6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6,43%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54.679,7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5,40%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53.298,7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5,26%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46.389,4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4,58%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41.671,7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4,11%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36.197,8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3,57%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34.549,3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3,41%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23.887,5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2,36%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22.189,3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2,19%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21.900,2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2,16%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20.370,0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2,01%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19.343,3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1,91%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19.242,3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1,90%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17.202,5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1,70%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15.270,3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1,51%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13.727,1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1,36%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13.365,3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1,32%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13.107,1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1,29%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10.778,7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1,06%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10.573,0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1,04%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10.278,0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1,01%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9.636,1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0,95%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9.372,0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0,93%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2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8.944,4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0,88%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UENO S.A. 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8.673,8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0,86%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5.870,6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0,58%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2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4.490,5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0,44%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2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2.815,8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0,28%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6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2.628,9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0,26%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6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INTERCONTINENTAL S.A.         </w:t>
            </w:r>
          </w:p>
        </w:tc>
        <w:tc>
          <w:tcPr>
            <w:tcW w:w="24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1.406,0 </w:t>
            </w: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0,14%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6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</w:t>
            </w:r>
          </w:p>
        </w:tc>
        <w:tc>
          <w:tcPr>
            <w:tcW w:w="24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0,00%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4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B0102A" w:rsidRPr="00B0102A" w:rsidTr="00B0102A">
        <w:trPr>
          <w:trHeight w:val="315"/>
        </w:trPr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lastRenderedPageBreak/>
              <w:t> </w:t>
            </w:r>
          </w:p>
        </w:tc>
        <w:tc>
          <w:tcPr>
            <w:tcW w:w="362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9999FF" w:fill="CC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1.012.838,7 </w:t>
            </w:r>
          </w:p>
        </w:tc>
        <w:tc>
          <w:tcPr>
            <w:tcW w:w="166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100%</w:t>
            </w: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En Dólares USA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0102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129.867,8   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  <w:tr w:rsidR="00B0102A" w:rsidRPr="00B0102A" w:rsidTr="00B0102A">
        <w:trPr>
          <w:trHeight w:val="300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0102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TC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0102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7,799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102A" w:rsidRPr="00B0102A" w:rsidRDefault="00B0102A" w:rsidP="00B010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</w:tbl>
    <w:p w:rsidR="00F9113A" w:rsidRDefault="00F9113A" w:rsidP="00F53F73">
      <w:pPr>
        <w:rPr>
          <w:rFonts w:ascii="Times New Roman" w:hAnsi="Times New Roman" w:cs="Times New Roman"/>
        </w:rPr>
      </w:pPr>
    </w:p>
    <w:p w:rsidR="008A102F" w:rsidRPr="004C3073" w:rsidRDefault="004C3073" w:rsidP="004C307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FC46C8" w:rsidRPr="004C3073">
        <w:rPr>
          <w:b/>
          <w:sz w:val="24"/>
          <w:szCs w:val="24"/>
        </w:rPr>
        <w:t>V</w:t>
      </w:r>
      <w:r w:rsidR="008C2244" w:rsidRPr="004C3073">
        <w:rPr>
          <w:b/>
          <w:sz w:val="24"/>
          <w:szCs w:val="24"/>
        </w:rPr>
        <w:t xml:space="preserve">olumen de Siniestros </w:t>
      </w:r>
      <w:r w:rsidR="00EF5983" w:rsidRPr="004C3073">
        <w:rPr>
          <w:b/>
          <w:sz w:val="24"/>
          <w:szCs w:val="24"/>
        </w:rPr>
        <w:t>y Relación Siniestros/Primas</w:t>
      </w:r>
    </w:p>
    <w:p w:rsidR="00932BB7" w:rsidRDefault="00482447" w:rsidP="005B7C0D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El mercado de seguros </w:t>
      </w:r>
      <w:r w:rsidR="004163EC">
        <w:rPr>
          <w:rFonts w:ascii="Times New Roman" w:hAnsi="Times New Roman" w:cs="Times New Roman"/>
        </w:rPr>
        <w:t>verificó</w:t>
      </w:r>
      <w:r w:rsidRPr="005B7C0D">
        <w:rPr>
          <w:rFonts w:ascii="Times New Roman" w:hAnsi="Times New Roman" w:cs="Times New Roman"/>
        </w:rPr>
        <w:t xml:space="preserve"> al 3</w:t>
      </w:r>
      <w:r w:rsidR="009E244A">
        <w:rPr>
          <w:rFonts w:ascii="Times New Roman" w:hAnsi="Times New Roman" w:cs="Times New Roman"/>
        </w:rPr>
        <w:t>0.set</w:t>
      </w:r>
      <w:r w:rsidR="00A92EFB">
        <w:rPr>
          <w:rFonts w:ascii="Times New Roman" w:hAnsi="Times New Roman" w:cs="Times New Roman"/>
        </w:rPr>
        <w:t>.</w:t>
      </w:r>
      <w:r w:rsidRPr="005B7C0D">
        <w:rPr>
          <w:rFonts w:ascii="Times New Roman" w:hAnsi="Times New Roman" w:cs="Times New Roman"/>
        </w:rPr>
        <w:t>20</w:t>
      </w:r>
      <w:r w:rsidR="009A45EA">
        <w:rPr>
          <w:rFonts w:ascii="Times New Roman" w:hAnsi="Times New Roman" w:cs="Times New Roman"/>
        </w:rPr>
        <w:t>2</w:t>
      </w:r>
      <w:r w:rsidR="00B63D77">
        <w:rPr>
          <w:rFonts w:ascii="Times New Roman" w:hAnsi="Times New Roman" w:cs="Times New Roman"/>
        </w:rPr>
        <w:t>4</w:t>
      </w:r>
      <w:r w:rsidRPr="005B7C0D">
        <w:rPr>
          <w:rFonts w:ascii="Times New Roman" w:hAnsi="Times New Roman" w:cs="Times New Roman"/>
        </w:rPr>
        <w:t xml:space="preserve"> un volumen de indemnizaciones en concepto de </w:t>
      </w:r>
      <w:r w:rsidR="00932BB7">
        <w:rPr>
          <w:rFonts w:ascii="Times New Roman" w:hAnsi="Times New Roman" w:cs="Times New Roman"/>
        </w:rPr>
        <w:t>S</w:t>
      </w:r>
      <w:r w:rsidRPr="005B7C0D">
        <w:rPr>
          <w:rFonts w:ascii="Times New Roman" w:hAnsi="Times New Roman" w:cs="Times New Roman"/>
        </w:rPr>
        <w:t xml:space="preserve">iniestros </w:t>
      </w:r>
      <w:r w:rsidR="00932BB7">
        <w:rPr>
          <w:rFonts w:ascii="Times New Roman" w:hAnsi="Times New Roman" w:cs="Times New Roman"/>
        </w:rPr>
        <w:t>por</w:t>
      </w:r>
      <w:r w:rsidRPr="005B7C0D">
        <w:rPr>
          <w:rFonts w:ascii="Times New Roman" w:hAnsi="Times New Roman" w:cs="Times New Roman"/>
        </w:rPr>
        <w:t xml:space="preserve"> G.</w:t>
      </w:r>
      <w:r w:rsidR="007277FF">
        <w:rPr>
          <w:rFonts w:ascii="Times New Roman" w:hAnsi="Times New Roman" w:cs="Times New Roman"/>
        </w:rPr>
        <w:t>464.411,3</w:t>
      </w:r>
      <w:r w:rsidR="00377692">
        <w:rPr>
          <w:rFonts w:ascii="Times New Roman" w:hAnsi="Times New Roman" w:cs="Times New Roman"/>
        </w:rPr>
        <w:t xml:space="preserve"> </w:t>
      </w:r>
      <w:r w:rsidR="00A92EFB">
        <w:rPr>
          <w:rFonts w:ascii="Times New Roman" w:hAnsi="Times New Roman" w:cs="Times New Roman"/>
        </w:rPr>
        <w:t>mi</w:t>
      </w:r>
      <w:r w:rsidR="00934C6C" w:rsidRPr="005B7C0D">
        <w:rPr>
          <w:rFonts w:ascii="Times New Roman" w:hAnsi="Times New Roman" w:cs="Times New Roman"/>
        </w:rPr>
        <w:t>llones</w:t>
      </w:r>
      <w:r w:rsidR="00033FDC">
        <w:rPr>
          <w:rFonts w:ascii="Times New Roman" w:hAnsi="Times New Roman" w:cs="Times New Roman"/>
        </w:rPr>
        <w:t>.</w:t>
      </w:r>
      <w:r w:rsidR="00FA52BF">
        <w:rPr>
          <w:rFonts w:ascii="Times New Roman" w:hAnsi="Times New Roman" w:cs="Times New Roman"/>
        </w:rPr>
        <w:t xml:space="preserve"> S</w:t>
      </w:r>
      <w:r w:rsidR="00932BB7">
        <w:rPr>
          <w:rFonts w:ascii="Times New Roman" w:hAnsi="Times New Roman" w:cs="Times New Roman"/>
        </w:rPr>
        <w:t xml:space="preserve">e </w:t>
      </w:r>
      <w:r w:rsidR="001C0C47">
        <w:rPr>
          <w:rFonts w:ascii="Times New Roman" w:hAnsi="Times New Roman" w:cs="Times New Roman"/>
        </w:rPr>
        <w:t>registra</w:t>
      </w:r>
      <w:r w:rsidRPr="005B7C0D">
        <w:rPr>
          <w:rFonts w:ascii="Times New Roman" w:hAnsi="Times New Roman" w:cs="Times New Roman"/>
        </w:rPr>
        <w:t xml:space="preserve"> un</w:t>
      </w:r>
      <w:r w:rsidR="007277FF">
        <w:rPr>
          <w:rFonts w:ascii="Times New Roman" w:hAnsi="Times New Roman" w:cs="Times New Roman"/>
        </w:rPr>
        <w:t xml:space="preserve"> Índice de Siniestralidad del 47% mostran</w:t>
      </w:r>
      <w:r w:rsidR="001C0C47">
        <w:rPr>
          <w:rFonts w:ascii="Times New Roman" w:hAnsi="Times New Roman" w:cs="Times New Roman"/>
        </w:rPr>
        <w:t xml:space="preserve">do un </w:t>
      </w:r>
      <w:r w:rsidR="007277FF">
        <w:rPr>
          <w:rFonts w:ascii="Times New Roman" w:hAnsi="Times New Roman" w:cs="Times New Roman"/>
        </w:rPr>
        <w:t>importante aumento d</w:t>
      </w:r>
      <w:r w:rsidR="004163EC">
        <w:rPr>
          <w:rFonts w:ascii="Times New Roman" w:hAnsi="Times New Roman" w:cs="Times New Roman"/>
        </w:rPr>
        <w:t xml:space="preserve">e este </w:t>
      </w:r>
      <w:r w:rsidR="001B56F3">
        <w:rPr>
          <w:rFonts w:ascii="Times New Roman" w:hAnsi="Times New Roman" w:cs="Times New Roman"/>
        </w:rPr>
        <w:t>índice respecto</w:t>
      </w:r>
      <w:r w:rsidR="00932BB7">
        <w:rPr>
          <w:rFonts w:ascii="Times New Roman" w:hAnsi="Times New Roman" w:cs="Times New Roman"/>
        </w:rPr>
        <w:t xml:space="preserve"> del 3</w:t>
      </w:r>
      <w:r w:rsidR="007277FF">
        <w:rPr>
          <w:rFonts w:ascii="Times New Roman" w:hAnsi="Times New Roman" w:cs="Times New Roman"/>
        </w:rPr>
        <w:t>0.set</w:t>
      </w:r>
      <w:r w:rsidR="00932BB7">
        <w:rPr>
          <w:rFonts w:ascii="Times New Roman" w:hAnsi="Times New Roman" w:cs="Times New Roman"/>
        </w:rPr>
        <w:t>.20</w:t>
      </w:r>
      <w:r w:rsidR="00BF1D42">
        <w:rPr>
          <w:rFonts w:ascii="Times New Roman" w:hAnsi="Times New Roman" w:cs="Times New Roman"/>
        </w:rPr>
        <w:t>2</w:t>
      </w:r>
      <w:r w:rsidR="00B63D77">
        <w:rPr>
          <w:rFonts w:ascii="Times New Roman" w:hAnsi="Times New Roman" w:cs="Times New Roman"/>
        </w:rPr>
        <w:t>3</w:t>
      </w:r>
      <w:r w:rsidR="00932BB7">
        <w:rPr>
          <w:rFonts w:ascii="Times New Roman" w:hAnsi="Times New Roman" w:cs="Times New Roman"/>
        </w:rPr>
        <w:t xml:space="preserve"> que </w:t>
      </w:r>
      <w:r w:rsidR="00932BB7" w:rsidRPr="00033FDC">
        <w:rPr>
          <w:rFonts w:ascii="Times New Roman" w:hAnsi="Times New Roman" w:cs="Times New Roman"/>
        </w:rPr>
        <w:t xml:space="preserve">fue </w:t>
      </w:r>
      <w:r w:rsidR="00932BB7" w:rsidRPr="00E743CF">
        <w:rPr>
          <w:rFonts w:ascii="Times New Roman" w:hAnsi="Times New Roman" w:cs="Times New Roman"/>
        </w:rPr>
        <w:t xml:space="preserve">del </w:t>
      </w:r>
      <w:r w:rsidR="007277FF">
        <w:rPr>
          <w:rFonts w:ascii="Times New Roman" w:hAnsi="Times New Roman" w:cs="Times New Roman"/>
        </w:rPr>
        <w:t>36</w:t>
      </w:r>
      <w:r w:rsidR="00221773" w:rsidRPr="00E743CF">
        <w:rPr>
          <w:rFonts w:ascii="Times New Roman" w:hAnsi="Times New Roman" w:cs="Times New Roman"/>
        </w:rPr>
        <w:t>%</w:t>
      </w:r>
      <w:r w:rsidRPr="00E743CF">
        <w:rPr>
          <w:rFonts w:ascii="Times New Roman" w:hAnsi="Times New Roman" w:cs="Times New Roman"/>
        </w:rPr>
        <w:t>.</w:t>
      </w:r>
      <w:r w:rsidRPr="005B7C0D">
        <w:rPr>
          <w:rFonts w:ascii="Times New Roman" w:hAnsi="Times New Roman" w:cs="Times New Roman"/>
        </w:rPr>
        <w:t xml:space="preserve"> </w:t>
      </w:r>
    </w:p>
    <w:p w:rsidR="00F95BC2" w:rsidRDefault="00A145AB" w:rsidP="007635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el Cuadro </w:t>
      </w:r>
      <w:r w:rsidR="00B1782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se muestra la variación de los Siniestros por Secciones, registrando (</w:t>
      </w:r>
      <w:r w:rsidR="007277FF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) </w:t>
      </w:r>
      <w:r w:rsidR="007277FF">
        <w:rPr>
          <w:rFonts w:ascii="Times New Roman" w:hAnsi="Times New Roman" w:cs="Times New Roman"/>
        </w:rPr>
        <w:t>nu</w:t>
      </w:r>
      <w:r w:rsidR="000F5295">
        <w:rPr>
          <w:rFonts w:ascii="Times New Roman" w:hAnsi="Times New Roman" w:cs="Times New Roman"/>
        </w:rPr>
        <w:t>e</w:t>
      </w:r>
      <w:r w:rsidR="007277FF">
        <w:rPr>
          <w:rFonts w:ascii="Times New Roman" w:hAnsi="Times New Roman" w:cs="Times New Roman"/>
        </w:rPr>
        <w:t>ve</w:t>
      </w:r>
      <w:r>
        <w:rPr>
          <w:rFonts w:ascii="Times New Roman" w:hAnsi="Times New Roman" w:cs="Times New Roman"/>
        </w:rPr>
        <w:t xml:space="preserve"> productos </w:t>
      </w:r>
      <w:r w:rsidR="00B636C0"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</w:rPr>
        <w:t xml:space="preserve"> incrementos </w:t>
      </w:r>
      <w:r w:rsidR="00E743CF">
        <w:rPr>
          <w:rFonts w:ascii="Times New Roman" w:hAnsi="Times New Roman" w:cs="Times New Roman"/>
        </w:rPr>
        <w:t>en relación</w:t>
      </w:r>
      <w:r>
        <w:rPr>
          <w:rFonts w:ascii="Times New Roman" w:hAnsi="Times New Roman" w:cs="Times New Roman"/>
        </w:rPr>
        <w:t xml:space="preserve"> al p</w:t>
      </w:r>
      <w:r w:rsidR="007F2342">
        <w:rPr>
          <w:rFonts w:ascii="Times New Roman" w:hAnsi="Times New Roman" w:cs="Times New Roman"/>
        </w:rPr>
        <w:t>eriodo anterior</w:t>
      </w:r>
      <w:r w:rsidR="007277FF">
        <w:rPr>
          <w:rFonts w:ascii="Times New Roman" w:hAnsi="Times New Roman" w:cs="Times New Roman"/>
        </w:rPr>
        <w:t xml:space="preserve"> pri</w:t>
      </w:r>
      <w:r w:rsidR="0010230E">
        <w:rPr>
          <w:rFonts w:ascii="Times New Roman" w:hAnsi="Times New Roman" w:cs="Times New Roman"/>
        </w:rPr>
        <w:t>n</w:t>
      </w:r>
      <w:r w:rsidR="007277FF">
        <w:rPr>
          <w:rFonts w:ascii="Times New Roman" w:hAnsi="Times New Roman" w:cs="Times New Roman"/>
        </w:rPr>
        <w:t>cipalmente</w:t>
      </w:r>
      <w:r w:rsidR="0010230E">
        <w:rPr>
          <w:rFonts w:ascii="Times New Roman" w:hAnsi="Times New Roman" w:cs="Times New Roman"/>
        </w:rPr>
        <w:t xml:space="preserve">: </w:t>
      </w:r>
      <w:r w:rsidR="007277FF">
        <w:rPr>
          <w:rFonts w:ascii="Times New Roman" w:hAnsi="Times New Roman" w:cs="Times New Roman"/>
        </w:rPr>
        <w:t xml:space="preserve"> Incendios (521,5%), </w:t>
      </w:r>
      <w:r w:rsidR="0010230E">
        <w:rPr>
          <w:rFonts w:ascii="Times New Roman" w:hAnsi="Times New Roman" w:cs="Times New Roman"/>
        </w:rPr>
        <w:t xml:space="preserve">, Caución (435,2%) y Robo y Asalto (173,7%). </w:t>
      </w:r>
      <w:r>
        <w:rPr>
          <w:rFonts w:ascii="Times New Roman" w:hAnsi="Times New Roman" w:cs="Times New Roman"/>
        </w:rPr>
        <w:t xml:space="preserve">Mientras que </w:t>
      </w:r>
      <w:r w:rsidR="00F0070D">
        <w:rPr>
          <w:rFonts w:ascii="Times New Roman" w:hAnsi="Times New Roman" w:cs="Times New Roman"/>
        </w:rPr>
        <w:t>los demás</w:t>
      </w:r>
      <w:r>
        <w:rPr>
          <w:rFonts w:ascii="Times New Roman" w:hAnsi="Times New Roman" w:cs="Times New Roman"/>
        </w:rPr>
        <w:t xml:space="preserve"> </w:t>
      </w:r>
      <w:r w:rsidR="00E743CF">
        <w:rPr>
          <w:rFonts w:ascii="Times New Roman" w:hAnsi="Times New Roman" w:cs="Times New Roman"/>
        </w:rPr>
        <w:t>productos se</w:t>
      </w:r>
      <w:r>
        <w:rPr>
          <w:rFonts w:ascii="Times New Roman" w:hAnsi="Times New Roman" w:cs="Times New Roman"/>
        </w:rPr>
        <w:t xml:space="preserve"> vieron favorecidos con mermas de </w:t>
      </w:r>
      <w:r w:rsidR="00E743CF">
        <w:rPr>
          <w:rFonts w:ascii="Times New Roman" w:hAnsi="Times New Roman" w:cs="Times New Roman"/>
        </w:rPr>
        <w:t>siniestros</w:t>
      </w:r>
      <w:r w:rsidR="00A01FC0">
        <w:rPr>
          <w:rFonts w:ascii="Times New Roman" w:hAnsi="Times New Roman" w:cs="Times New Roman"/>
        </w:rPr>
        <w:t>, principalmente</w:t>
      </w:r>
      <w:r w:rsidR="00E743CF">
        <w:rPr>
          <w:rFonts w:ascii="Times New Roman" w:hAnsi="Times New Roman" w:cs="Times New Roman"/>
        </w:rPr>
        <w:t>:</w:t>
      </w:r>
      <w:r w:rsidR="0010230E">
        <w:rPr>
          <w:rFonts w:ascii="Times New Roman" w:hAnsi="Times New Roman" w:cs="Times New Roman"/>
        </w:rPr>
        <w:t xml:space="preserve"> Accidentes Personales (-69,7%), Aeronavegación (-57,0%), y Riesgos Técnicos (-28,8%). </w:t>
      </w:r>
      <w:r w:rsidR="00E743CF">
        <w:rPr>
          <w:rFonts w:ascii="Times New Roman" w:hAnsi="Times New Roman" w:cs="Times New Roman"/>
        </w:rPr>
        <w:t xml:space="preserve"> </w:t>
      </w:r>
    </w:p>
    <w:p w:rsidR="00CE446C" w:rsidRDefault="00773079" w:rsidP="00CE446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suma de </w:t>
      </w:r>
      <w:r w:rsidR="000559F0">
        <w:rPr>
          <w:rFonts w:ascii="Times New Roman" w:hAnsi="Times New Roman" w:cs="Times New Roman"/>
        </w:rPr>
        <w:t xml:space="preserve">los </w:t>
      </w:r>
      <w:r>
        <w:rPr>
          <w:rFonts w:ascii="Times New Roman" w:hAnsi="Times New Roman" w:cs="Times New Roman"/>
        </w:rPr>
        <w:t>cost</w:t>
      </w:r>
      <w:r w:rsidR="00072EA4">
        <w:rPr>
          <w:rFonts w:ascii="Times New Roman" w:hAnsi="Times New Roman" w:cs="Times New Roman"/>
        </w:rPr>
        <w:t xml:space="preserve">os de los Siniestros ascendió </w:t>
      </w:r>
      <w:r w:rsidR="00162DCF">
        <w:rPr>
          <w:rFonts w:ascii="Times New Roman" w:hAnsi="Times New Roman" w:cs="Times New Roman"/>
        </w:rPr>
        <w:t>al 3</w:t>
      </w:r>
      <w:r w:rsidR="0010230E">
        <w:rPr>
          <w:rFonts w:ascii="Times New Roman" w:hAnsi="Times New Roman" w:cs="Times New Roman"/>
        </w:rPr>
        <w:t>0</w:t>
      </w:r>
      <w:r w:rsidR="00072EA4">
        <w:rPr>
          <w:rFonts w:ascii="Times New Roman" w:hAnsi="Times New Roman" w:cs="Times New Roman"/>
        </w:rPr>
        <w:t>.</w:t>
      </w:r>
      <w:r w:rsidR="0010230E">
        <w:rPr>
          <w:rFonts w:ascii="Times New Roman" w:hAnsi="Times New Roman" w:cs="Times New Roman"/>
        </w:rPr>
        <w:t>set</w:t>
      </w:r>
      <w:r w:rsidR="00162DC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202</w:t>
      </w:r>
      <w:r w:rsidR="00F2228E">
        <w:rPr>
          <w:rFonts w:ascii="Times New Roman" w:hAnsi="Times New Roman" w:cs="Times New Roman"/>
        </w:rPr>
        <w:t>4</w:t>
      </w:r>
      <w:r w:rsidR="00072EA4">
        <w:rPr>
          <w:rFonts w:ascii="Times New Roman" w:hAnsi="Times New Roman" w:cs="Times New Roman"/>
        </w:rPr>
        <w:t xml:space="preserve"> al </w:t>
      </w:r>
      <w:r w:rsidR="003373FD">
        <w:rPr>
          <w:rFonts w:ascii="Times New Roman" w:hAnsi="Times New Roman" w:cs="Times New Roman"/>
        </w:rPr>
        <w:t>equivalente a US$</w:t>
      </w:r>
      <w:r w:rsidR="00175E4B">
        <w:rPr>
          <w:rFonts w:ascii="Times New Roman" w:hAnsi="Times New Roman" w:cs="Times New Roman"/>
        </w:rPr>
        <w:t xml:space="preserve"> </w:t>
      </w:r>
      <w:r w:rsidR="0010230E">
        <w:rPr>
          <w:rFonts w:ascii="Times New Roman" w:hAnsi="Times New Roman" w:cs="Times New Roman"/>
        </w:rPr>
        <w:t>59,5 millones</w:t>
      </w:r>
      <w:r w:rsidR="003373F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en tanto que había alcanzado</w:t>
      </w:r>
      <w:r w:rsidR="00F41E51">
        <w:rPr>
          <w:rFonts w:ascii="Times New Roman" w:hAnsi="Times New Roman" w:cs="Times New Roman"/>
        </w:rPr>
        <w:t xml:space="preserve"> al 3</w:t>
      </w:r>
      <w:r w:rsidR="0010230E">
        <w:rPr>
          <w:rFonts w:ascii="Times New Roman" w:hAnsi="Times New Roman" w:cs="Times New Roman"/>
        </w:rPr>
        <w:t>0.set.</w:t>
      </w:r>
      <w:r>
        <w:rPr>
          <w:rFonts w:ascii="Times New Roman" w:hAnsi="Times New Roman" w:cs="Times New Roman"/>
        </w:rPr>
        <w:t>202</w:t>
      </w:r>
      <w:r w:rsidR="00F2228E">
        <w:rPr>
          <w:rFonts w:ascii="Times New Roman" w:hAnsi="Times New Roman" w:cs="Times New Roman"/>
        </w:rPr>
        <w:t>3</w:t>
      </w:r>
      <w:r w:rsidR="00175E4B">
        <w:rPr>
          <w:rFonts w:ascii="Times New Roman" w:hAnsi="Times New Roman" w:cs="Times New Roman"/>
        </w:rPr>
        <w:t>,</w:t>
      </w:r>
      <w:r w:rsidR="00AD2E1F">
        <w:rPr>
          <w:rFonts w:ascii="Times New Roman" w:hAnsi="Times New Roman" w:cs="Times New Roman"/>
        </w:rPr>
        <w:t xml:space="preserve"> la suma equivalente a US$ </w:t>
      </w:r>
      <w:r w:rsidR="0010230E">
        <w:rPr>
          <w:rFonts w:ascii="Times New Roman" w:hAnsi="Times New Roman" w:cs="Times New Roman"/>
        </w:rPr>
        <w:t>43,7</w:t>
      </w:r>
      <w:r w:rsidR="000559F0">
        <w:rPr>
          <w:rFonts w:ascii="Times New Roman" w:hAnsi="Times New Roman" w:cs="Times New Roman"/>
        </w:rPr>
        <w:t xml:space="preserve"> </w:t>
      </w:r>
      <w:r w:rsidR="00AD2E1F">
        <w:rPr>
          <w:rFonts w:ascii="Times New Roman" w:hAnsi="Times New Roman" w:cs="Times New Roman"/>
        </w:rPr>
        <w:t xml:space="preserve">millones </w:t>
      </w:r>
      <w:r w:rsidR="000559F0">
        <w:rPr>
          <w:rFonts w:ascii="Times New Roman" w:hAnsi="Times New Roman" w:cs="Times New Roman"/>
        </w:rPr>
        <w:t>con</w:t>
      </w:r>
      <w:r w:rsidR="000F5295">
        <w:rPr>
          <w:rFonts w:ascii="Times New Roman" w:hAnsi="Times New Roman" w:cs="Times New Roman"/>
        </w:rPr>
        <w:t xml:space="preserve"> un</w:t>
      </w:r>
      <w:r w:rsidR="00175E4B">
        <w:rPr>
          <w:rFonts w:ascii="Times New Roman" w:hAnsi="Times New Roman" w:cs="Times New Roman"/>
        </w:rPr>
        <w:t xml:space="preserve"> notable </w:t>
      </w:r>
      <w:r w:rsidR="0010230E">
        <w:rPr>
          <w:rFonts w:ascii="Times New Roman" w:hAnsi="Times New Roman" w:cs="Times New Roman"/>
        </w:rPr>
        <w:t>aumento</w:t>
      </w:r>
      <w:r w:rsidR="00175E4B">
        <w:rPr>
          <w:rFonts w:ascii="Times New Roman" w:hAnsi="Times New Roman" w:cs="Times New Roman"/>
        </w:rPr>
        <w:t xml:space="preserve"> de </w:t>
      </w:r>
      <w:r w:rsidR="00CD7F29">
        <w:rPr>
          <w:rFonts w:ascii="Times New Roman" w:hAnsi="Times New Roman" w:cs="Times New Roman"/>
        </w:rPr>
        <w:t>36,2%</w:t>
      </w:r>
      <w:r w:rsidR="003373FD">
        <w:rPr>
          <w:rFonts w:ascii="Times New Roman" w:hAnsi="Times New Roman" w:cs="Times New Roman"/>
        </w:rPr>
        <w:t>.</w:t>
      </w:r>
      <w:r w:rsidR="0089178A">
        <w:rPr>
          <w:rFonts w:ascii="Times New Roman" w:hAnsi="Times New Roman" w:cs="Times New Roman"/>
        </w:rPr>
        <w:t xml:space="preserve"> </w:t>
      </w:r>
      <w:r w:rsidR="00175E4B">
        <w:rPr>
          <w:rFonts w:ascii="Times New Roman" w:hAnsi="Times New Roman" w:cs="Times New Roman"/>
        </w:rPr>
        <w:t>en Dólar estadounidense.</w:t>
      </w:r>
    </w:p>
    <w:p w:rsidR="0052542F" w:rsidRDefault="0052542F" w:rsidP="00CE446C">
      <w:pPr>
        <w:jc w:val="both"/>
        <w:rPr>
          <w:rFonts w:ascii="Times New Roman" w:hAnsi="Times New Roman" w:cs="Times New Roman"/>
        </w:rPr>
      </w:pPr>
    </w:p>
    <w:tbl>
      <w:tblPr>
        <w:tblW w:w="7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7"/>
        <w:gridCol w:w="1809"/>
        <w:gridCol w:w="1762"/>
        <w:gridCol w:w="982"/>
      </w:tblGrid>
      <w:tr w:rsidR="0052542F" w:rsidTr="0052542F">
        <w:trPr>
          <w:trHeight w:val="300"/>
        </w:trPr>
        <w:tc>
          <w:tcPr>
            <w:tcW w:w="7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124E0D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P</w:t>
            </w:r>
            <w:r w:rsidR="0052542F"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ARAGUAY. VARIACION DE SINIESTROS POR SECCIONES -I Trimestre Ejercicio 2024-2025</w:t>
            </w:r>
          </w:p>
        </w:tc>
      </w:tr>
      <w:tr w:rsidR="0052542F" w:rsidTr="0052542F">
        <w:trPr>
          <w:trHeight w:val="31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(En millones de Guaraníes)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 w:rsidP="00C82A14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Cuadro</w:t>
            </w:r>
            <w:r w:rsidR="00C82A14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 5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Variación</w:t>
            </w:r>
          </w:p>
        </w:tc>
      </w:tr>
      <w:tr w:rsidR="0052542F" w:rsidTr="0052542F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Jul.Set.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Jul.Set.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A. Ramo Vida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29.922,8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25.833,6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15,8%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Vida Individual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Vida Colectivo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29.922,8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25.833,6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15,8%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B: Ramos Elementales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434.488,5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293.258,2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48,2%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Incendios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131.215,3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21.112,5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521,5%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Automóviles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228.617,5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212.026,9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7,8%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 Transportes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9.913,6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6.055,0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63,7%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 Accidentes Personales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3.131,1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10.339,7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-69,7%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5.  Accidentes de Pasajeros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458,9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453,3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1,2%</w:t>
            </w:r>
          </w:p>
        </w:tc>
      </w:tr>
      <w:tr w:rsidR="0052542F" w:rsidTr="0052542F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 Robo y Asalto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10.943,6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3.997,9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173,7%</w:t>
            </w:r>
          </w:p>
        </w:tc>
      </w:tr>
      <w:tr w:rsidR="0052542F" w:rsidTr="0052542F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  Riesgos Varios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20.218,7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12.775,2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58,3%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 Caución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10.332,9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1.930,5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435,2%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 Resposabilidad Civil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4.433,5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3.200,6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38,5%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 Agropecuario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1.366,4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1.615,0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-15,4%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 Riesgos Técnicos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13.555,1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19.050,1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-28,8%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 Aeronavegación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301,9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701,5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-57,0%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 Salud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52542F" w:rsidTr="0052542F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 O T A 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464.411,3     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319.091,8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45,5%</w:t>
            </w:r>
          </w:p>
        </w:tc>
      </w:tr>
      <w:tr w:rsidR="0052542F" w:rsidTr="0052542F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 miles de Dólares USA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59.547,5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43.735,2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36,2%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color w:val="339966"/>
                <w:sz w:val="14"/>
                <w:szCs w:val="14"/>
              </w:rPr>
            </w:pPr>
            <w:r>
              <w:rPr>
                <w:rFonts w:ascii="Arial" w:hAnsi="Arial" w:cs="Arial"/>
                <w:color w:val="339966"/>
                <w:sz w:val="14"/>
                <w:szCs w:val="14"/>
              </w:rPr>
              <w:t xml:space="preserve"> Fuente: Estadísitcas de la Superintendencia de Seguros -BCP. Elaborado  por M.A.Luque Portela,  01.nov..2024 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7,799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7,296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6,9%</w:t>
            </w: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Gastos Liq. Siniestros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 9.614,5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     8.156,1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 474.025,8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              327.247,9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52542F" w:rsidTr="005254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FF4B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Índice</w:t>
            </w:r>
            <w:r w:rsidR="0052542F">
              <w:rPr>
                <w:rFonts w:ascii="Calibri" w:hAnsi="Calibri" w:cs="Calibri"/>
                <w:color w:val="000000"/>
              </w:rPr>
              <w:t xml:space="preserve"> de Siniestralidad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36%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42F" w:rsidRDefault="0052542F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:rsidR="00B0037E" w:rsidRDefault="00B0037E" w:rsidP="0052542F">
      <w:pPr>
        <w:jc w:val="both"/>
        <w:rPr>
          <w:rFonts w:ascii="Times New Roman" w:hAnsi="Times New Roman" w:cs="Times New Roman"/>
        </w:rPr>
      </w:pPr>
    </w:p>
    <w:p w:rsidR="00FF172D" w:rsidRDefault="00676C6A" w:rsidP="00A14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La composición de los Siniestros al I </w:t>
      </w:r>
      <w:r w:rsidR="00A145AB">
        <w:rPr>
          <w:rFonts w:ascii="Times New Roman" w:hAnsi="Times New Roman" w:cs="Times New Roman"/>
        </w:rPr>
        <w:t>Trimestre 20</w:t>
      </w:r>
      <w:r w:rsidR="00FF172D">
        <w:rPr>
          <w:rFonts w:ascii="Times New Roman" w:hAnsi="Times New Roman" w:cs="Times New Roman"/>
        </w:rPr>
        <w:t>2</w:t>
      </w:r>
      <w:r w:rsidR="009F040B">
        <w:rPr>
          <w:rFonts w:ascii="Times New Roman" w:hAnsi="Times New Roman" w:cs="Times New Roman"/>
        </w:rPr>
        <w:t>4</w:t>
      </w:r>
      <w:r w:rsidR="00A145AB">
        <w:rPr>
          <w:rFonts w:ascii="Times New Roman" w:hAnsi="Times New Roman" w:cs="Times New Roman"/>
        </w:rPr>
        <w:t>-</w:t>
      </w:r>
      <w:r w:rsidR="008373DF">
        <w:rPr>
          <w:rFonts w:ascii="Times New Roman" w:hAnsi="Times New Roman" w:cs="Times New Roman"/>
        </w:rPr>
        <w:t>202</w:t>
      </w:r>
      <w:r w:rsidR="009F040B">
        <w:rPr>
          <w:rFonts w:ascii="Times New Roman" w:hAnsi="Times New Roman" w:cs="Times New Roman"/>
        </w:rPr>
        <w:t>5</w:t>
      </w:r>
      <w:r w:rsidR="008373DF" w:rsidRPr="00126A67">
        <w:rPr>
          <w:rFonts w:ascii="Times New Roman" w:hAnsi="Times New Roman" w:cs="Times New Roman"/>
        </w:rPr>
        <w:t xml:space="preserve">, </w:t>
      </w:r>
      <w:r w:rsidR="00A145AB" w:rsidRPr="005C5B14">
        <w:rPr>
          <w:rFonts w:ascii="Times New Roman" w:hAnsi="Times New Roman" w:cs="Times New Roman"/>
        </w:rPr>
        <w:t xml:space="preserve">observa que </w:t>
      </w:r>
      <w:r w:rsidR="00A145AB" w:rsidRPr="005C5B14">
        <w:rPr>
          <w:rFonts w:ascii="Times New Roman" w:hAnsi="Times New Roman" w:cs="Times New Roman"/>
          <w:sz w:val="24"/>
          <w:szCs w:val="24"/>
        </w:rPr>
        <w:t>(</w:t>
      </w:r>
      <w:r w:rsidR="00C0002A">
        <w:rPr>
          <w:rFonts w:ascii="Times New Roman" w:hAnsi="Times New Roman" w:cs="Times New Roman"/>
          <w:sz w:val="24"/>
          <w:szCs w:val="24"/>
        </w:rPr>
        <w:t>5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) </w:t>
      </w:r>
      <w:r w:rsidR="00C0002A">
        <w:rPr>
          <w:rFonts w:ascii="Times New Roman" w:hAnsi="Times New Roman" w:cs="Times New Roman"/>
          <w:sz w:val="24"/>
          <w:szCs w:val="24"/>
        </w:rPr>
        <w:t>cinco</w:t>
      </w:r>
      <w:r w:rsidR="008373DF">
        <w:rPr>
          <w:rFonts w:ascii="Times New Roman" w:hAnsi="Times New Roman" w:cs="Times New Roman"/>
          <w:sz w:val="24"/>
          <w:szCs w:val="24"/>
        </w:rPr>
        <w:t xml:space="preserve"> principales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 productos del sector, que en conjunto representan el </w:t>
      </w:r>
      <w:r w:rsidR="000A1D9D">
        <w:rPr>
          <w:rFonts w:ascii="Times New Roman" w:hAnsi="Times New Roman" w:cs="Times New Roman"/>
          <w:sz w:val="24"/>
          <w:szCs w:val="24"/>
        </w:rPr>
        <w:t>9</w:t>
      </w:r>
      <w:r w:rsidR="009F040B">
        <w:rPr>
          <w:rFonts w:ascii="Times New Roman" w:hAnsi="Times New Roman" w:cs="Times New Roman"/>
          <w:sz w:val="24"/>
          <w:szCs w:val="24"/>
        </w:rPr>
        <w:t>2</w:t>
      </w:r>
      <w:r w:rsidR="00A145AB" w:rsidRPr="005C5B14">
        <w:rPr>
          <w:rFonts w:ascii="Times New Roman" w:hAnsi="Times New Roman" w:cs="Times New Roman"/>
          <w:sz w:val="24"/>
          <w:szCs w:val="24"/>
        </w:rPr>
        <w:t>% del total de Siniestros del mercado asegurador, cuyos componentes son: i) Seguros de Automóviles (</w:t>
      </w:r>
      <w:r w:rsidR="009F040B">
        <w:rPr>
          <w:rFonts w:ascii="Times New Roman" w:hAnsi="Times New Roman" w:cs="Times New Roman"/>
          <w:sz w:val="24"/>
          <w:szCs w:val="24"/>
        </w:rPr>
        <w:t>49</w:t>
      </w:r>
      <w:r w:rsidR="00C0002A">
        <w:rPr>
          <w:rFonts w:ascii="Times New Roman" w:hAnsi="Times New Roman" w:cs="Times New Roman"/>
          <w:sz w:val="24"/>
          <w:szCs w:val="24"/>
        </w:rPr>
        <w:t>%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); </w:t>
      </w:r>
      <w:r w:rsidR="00CF1771">
        <w:rPr>
          <w:rFonts w:ascii="Times New Roman" w:hAnsi="Times New Roman" w:cs="Times New Roman"/>
          <w:sz w:val="24"/>
          <w:szCs w:val="24"/>
        </w:rPr>
        <w:t>ii)</w:t>
      </w:r>
      <w:r w:rsidR="009F040B" w:rsidRPr="009F040B">
        <w:rPr>
          <w:rFonts w:ascii="Times New Roman" w:hAnsi="Times New Roman" w:cs="Times New Roman"/>
          <w:sz w:val="24"/>
          <w:szCs w:val="24"/>
        </w:rPr>
        <w:t xml:space="preserve"> </w:t>
      </w:r>
      <w:r w:rsidR="009F040B">
        <w:rPr>
          <w:rFonts w:ascii="Times New Roman" w:hAnsi="Times New Roman" w:cs="Times New Roman"/>
          <w:sz w:val="24"/>
          <w:szCs w:val="24"/>
        </w:rPr>
        <w:t>Seguros de Incendios (28%); iii)</w:t>
      </w:r>
      <w:r w:rsidR="0050519B" w:rsidRPr="005C5B14">
        <w:rPr>
          <w:rFonts w:ascii="Times New Roman" w:hAnsi="Times New Roman" w:cs="Times New Roman"/>
          <w:sz w:val="24"/>
          <w:szCs w:val="24"/>
        </w:rPr>
        <w:t xml:space="preserve"> </w:t>
      </w:r>
      <w:r w:rsidR="00C0002A">
        <w:rPr>
          <w:rFonts w:ascii="Times New Roman" w:hAnsi="Times New Roman" w:cs="Times New Roman"/>
          <w:sz w:val="24"/>
          <w:szCs w:val="24"/>
        </w:rPr>
        <w:t>Vida Colectivo (</w:t>
      </w:r>
      <w:r w:rsidR="009F040B">
        <w:rPr>
          <w:rFonts w:ascii="Times New Roman" w:hAnsi="Times New Roman" w:cs="Times New Roman"/>
          <w:sz w:val="24"/>
          <w:szCs w:val="24"/>
        </w:rPr>
        <w:t>7</w:t>
      </w:r>
      <w:r w:rsidR="00C0002A">
        <w:rPr>
          <w:rFonts w:ascii="Times New Roman" w:hAnsi="Times New Roman" w:cs="Times New Roman"/>
          <w:sz w:val="24"/>
          <w:szCs w:val="24"/>
        </w:rPr>
        <w:t xml:space="preserve">%), </w:t>
      </w:r>
      <w:r w:rsidR="002A6AE7">
        <w:rPr>
          <w:rFonts w:ascii="Times New Roman" w:hAnsi="Times New Roman" w:cs="Times New Roman"/>
          <w:sz w:val="24"/>
          <w:szCs w:val="24"/>
        </w:rPr>
        <w:t>i</w:t>
      </w:r>
      <w:r w:rsidR="00C0002A">
        <w:rPr>
          <w:rFonts w:ascii="Times New Roman" w:hAnsi="Times New Roman" w:cs="Times New Roman"/>
          <w:sz w:val="24"/>
          <w:szCs w:val="24"/>
        </w:rPr>
        <w:t xml:space="preserve">v) </w:t>
      </w:r>
      <w:r w:rsidR="0050519B" w:rsidRPr="005C5B14">
        <w:rPr>
          <w:rFonts w:ascii="Times New Roman" w:hAnsi="Times New Roman" w:cs="Times New Roman"/>
          <w:sz w:val="24"/>
          <w:szCs w:val="24"/>
        </w:rPr>
        <w:t xml:space="preserve">Seguros </w:t>
      </w:r>
      <w:r w:rsidR="00C0002A">
        <w:rPr>
          <w:rFonts w:ascii="Times New Roman" w:hAnsi="Times New Roman" w:cs="Times New Roman"/>
          <w:sz w:val="24"/>
          <w:szCs w:val="24"/>
        </w:rPr>
        <w:t xml:space="preserve">Riesgos </w:t>
      </w:r>
      <w:r w:rsidR="00493870">
        <w:rPr>
          <w:rFonts w:ascii="Times New Roman" w:hAnsi="Times New Roman" w:cs="Times New Roman"/>
          <w:sz w:val="24"/>
          <w:szCs w:val="24"/>
        </w:rPr>
        <w:t>Varios (</w:t>
      </w:r>
      <w:r w:rsidR="009F040B">
        <w:rPr>
          <w:rFonts w:ascii="Times New Roman" w:hAnsi="Times New Roman" w:cs="Times New Roman"/>
          <w:sz w:val="24"/>
          <w:szCs w:val="24"/>
        </w:rPr>
        <w:t>5</w:t>
      </w:r>
      <w:r w:rsidR="00493870">
        <w:rPr>
          <w:rFonts w:ascii="Times New Roman" w:hAnsi="Times New Roman" w:cs="Times New Roman"/>
          <w:sz w:val="24"/>
          <w:szCs w:val="24"/>
        </w:rPr>
        <w:t>%)</w:t>
      </w:r>
      <w:r w:rsidR="008B27BD">
        <w:rPr>
          <w:rFonts w:ascii="Times New Roman" w:hAnsi="Times New Roman" w:cs="Times New Roman"/>
          <w:sz w:val="24"/>
          <w:szCs w:val="24"/>
        </w:rPr>
        <w:t xml:space="preserve"> y</w:t>
      </w:r>
      <w:r w:rsidR="009F040B">
        <w:rPr>
          <w:rFonts w:ascii="Times New Roman" w:hAnsi="Times New Roman" w:cs="Times New Roman"/>
          <w:sz w:val="24"/>
          <w:szCs w:val="24"/>
        </w:rPr>
        <w:t xml:space="preserve"> v)</w:t>
      </w:r>
      <w:r w:rsidR="00493870">
        <w:rPr>
          <w:rFonts w:ascii="Times New Roman" w:hAnsi="Times New Roman" w:cs="Times New Roman"/>
          <w:sz w:val="24"/>
          <w:szCs w:val="24"/>
        </w:rPr>
        <w:t xml:space="preserve"> Riesgos </w:t>
      </w:r>
      <w:r w:rsidR="00C0002A">
        <w:rPr>
          <w:rFonts w:ascii="Times New Roman" w:hAnsi="Times New Roman" w:cs="Times New Roman"/>
          <w:sz w:val="24"/>
          <w:szCs w:val="24"/>
        </w:rPr>
        <w:t>Técnicos (</w:t>
      </w:r>
      <w:r w:rsidR="009F040B">
        <w:rPr>
          <w:rFonts w:ascii="Times New Roman" w:hAnsi="Times New Roman" w:cs="Times New Roman"/>
          <w:sz w:val="24"/>
          <w:szCs w:val="24"/>
        </w:rPr>
        <w:t>3</w:t>
      </w:r>
      <w:r w:rsidR="007A057E">
        <w:rPr>
          <w:rFonts w:ascii="Times New Roman" w:hAnsi="Times New Roman" w:cs="Times New Roman"/>
          <w:sz w:val="24"/>
          <w:szCs w:val="24"/>
        </w:rPr>
        <w:t>%</w:t>
      </w:r>
      <w:r w:rsidR="00C0002A">
        <w:rPr>
          <w:rFonts w:ascii="Times New Roman" w:hAnsi="Times New Roman" w:cs="Times New Roman"/>
          <w:sz w:val="24"/>
          <w:szCs w:val="24"/>
        </w:rPr>
        <w:t>)</w:t>
      </w:r>
      <w:r w:rsidR="008B27BD">
        <w:rPr>
          <w:rFonts w:ascii="Times New Roman" w:hAnsi="Times New Roman" w:cs="Times New Roman"/>
          <w:sz w:val="24"/>
          <w:szCs w:val="24"/>
        </w:rPr>
        <w:t>.</w:t>
      </w:r>
    </w:p>
    <w:p w:rsidR="00A145AB" w:rsidRDefault="00FF172D" w:rsidP="00A14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estructura de los S</w:t>
      </w:r>
      <w:r w:rsidR="001C6E9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ni</w:t>
      </w:r>
      <w:r w:rsidR="00FB456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stros </w:t>
      </w:r>
      <w:r w:rsidR="001C6E96">
        <w:rPr>
          <w:rFonts w:ascii="Times New Roman" w:hAnsi="Times New Roman" w:cs="Times New Roman"/>
          <w:sz w:val="24"/>
          <w:szCs w:val="24"/>
        </w:rPr>
        <w:t>ha experimenta</w:t>
      </w:r>
      <w:r w:rsidR="00FB4564">
        <w:rPr>
          <w:rFonts w:ascii="Times New Roman" w:hAnsi="Times New Roman" w:cs="Times New Roman"/>
          <w:sz w:val="24"/>
          <w:szCs w:val="24"/>
        </w:rPr>
        <w:t xml:space="preserve">do </w:t>
      </w:r>
      <w:r w:rsidR="001C6E96">
        <w:rPr>
          <w:rFonts w:ascii="Times New Roman" w:hAnsi="Times New Roman" w:cs="Times New Roman"/>
          <w:sz w:val="24"/>
          <w:szCs w:val="24"/>
        </w:rPr>
        <w:t xml:space="preserve">los </w:t>
      </w:r>
      <w:r w:rsidR="00FB4564">
        <w:rPr>
          <w:rFonts w:ascii="Times New Roman" w:hAnsi="Times New Roman" w:cs="Times New Roman"/>
          <w:sz w:val="24"/>
          <w:szCs w:val="24"/>
        </w:rPr>
        <w:t>siguientes</w:t>
      </w:r>
      <w:r w:rsidR="001C6E96">
        <w:rPr>
          <w:rFonts w:ascii="Times New Roman" w:hAnsi="Times New Roman" w:cs="Times New Roman"/>
          <w:sz w:val="24"/>
          <w:szCs w:val="24"/>
        </w:rPr>
        <w:t xml:space="preserve"> c</w:t>
      </w:r>
      <w:r w:rsidR="00FB4564">
        <w:rPr>
          <w:rFonts w:ascii="Times New Roman" w:hAnsi="Times New Roman" w:cs="Times New Roman"/>
          <w:sz w:val="24"/>
          <w:szCs w:val="24"/>
        </w:rPr>
        <w:t>a</w:t>
      </w:r>
      <w:r w:rsidR="001C6E96">
        <w:rPr>
          <w:rFonts w:ascii="Times New Roman" w:hAnsi="Times New Roman" w:cs="Times New Roman"/>
          <w:sz w:val="24"/>
          <w:szCs w:val="24"/>
        </w:rPr>
        <w:t>mbio</w:t>
      </w:r>
      <w:r w:rsidR="00FB4564">
        <w:rPr>
          <w:rFonts w:ascii="Times New Roman" w:hAnsi="Times New Roman" w:cs="Times New Roman"/>
          <w:sz w:val="24"/>
          <w:szCs w:val="24"/>
        </w:rPr>
        <w:t>s en</w:t>
      </w:r>
      <w:r w:rsidR="001C6E96">
        <w:rPr>
          <w:rFonts w:ascii="Times New Roman" w:hAnsi="Times New Roman" w:cs="Times New Roman"/>
          <w:sz w:val="24"/>
          <w:szCs w:val="24"/>
        </w:rPr>
        <w:t xml:space="preserve">tre </w:t>
      </w:r>
      <w:r w:rsidR="00F457C8">
        <w:rPr>
          <w:rFonts w:ascii="Times New Roman" w:hAnsi="Times New Roman" w:cs="Times New Roman"/>
          <w:sz w:val="24"/>
          <w:szCs w:val="24"/>
        </w:rPr>
        <w:t>set</w:t>
      </w:r>
      <w:r w:rsidR="001C6E96">
        <w:rPr>
          <w:rFonts w:ascii="Times New Roman" w:hAnsi="Times New Roman" w:cs="Times New Roman"/>
          <w:sz w:val="24"/>
          <w:szCs w:val="24"/>
        </w:rPr>
        <w:t>.20</w:t>
      </w:r>
      <w:r w:rsidR="00684F33">
        <w:rPr>
          <w:rFonts w:ascii="Times New Roman" w:hAnsi="Times New Roman" w:cs="Times New Roman"/>
          <w:sz w:val="24"/>
          <w:szCs w:val="24"/>
        </w:rPr>
        <w:t>2</w:t>
      </w:r>
      <w:r w:rsidR="002A6AE7">
        <w:rPr>
          <w:rFonts w:ascii="Times New Roman" w:hAnsi="Times New Roman" w:cs="Times New Roman"/>
          <w:sz w:val="24"/>
          <w:szCs w:val="24"/>
        </w:rPr>
        <w:t>3</w:t>
      </w:r>
      <w:r w:rsidR="001C6E96">
        <w:rPr>
          <w:rFonts w:ascii="Times New Roman" w:hAnsi="Times New Roman" w:cs="Times New Roman"/>
          <w:sz w:val="24"/>
          <w:szCs w:val="24"/>
        </w:rPr>
        <w:t xml:space="preserve"> y </w:t>
      </w:r>
      <w:r w:rsidR="00F457C8">
        <w:rPr>
          <w:rFonts w:ascii="Times New Roman" w:hAnsi="Times New Roman" w:cs="Times New Roman"/>
          <w:sz w:val="24"/>
          <w:szCs w:val="24"/>
        </w:rPr>
        <w:t>set</w:t>
      </w:r>
      <w:r w:rsidR="001C6E96">
        <w:rPr>
          <w:rFonts w:ascii="Times New Roman" w:hAnsi="Times New Roman" w:cs="Times New Roman"/>
          <w:sz w:val="24"/>
          <w:szCs w:val="24"/>
        </w:rPr>
        <w:t>.202</w:t>
      </w:r>
      <w:r w:rsidR="003F0AB1">
        <w:rPr>
          <w:rFonts w:ascii="Times New Roman" w:hAnsi="Times New Roman" w:cs="Times New Roman"/>
          <w:sz w:val="24"/>
          <w:szCs w:val="24"/>
        </w:rPr>
        <w:t>4</w:t>
      </w:r>
      <w:r w:rsidR="00FB4564">
        <w:rPr>
          <w:rFonts w:ascii="Times New Roman" w:hAnsi="Times New Roman" w:cs="Times New Roman"/>
          <w:sz w:val="24"/>
          <w:szCs w:val="24"/>
        </w:rPr>
        <w:t xml:space="preserve">: </w:t>
      </w:r>
      <w:r w:rsidR="006C58EC">
        <w:rPr>
          <w:rFonts w:ascii="Times New Roman" w:hAnsi="Times New Roman" w:cs="Times New Roman"/>
          <w:sz w:val="24"/>
          <w:szCs w:val="24"/>
        </w:rPr>
        <w:t>au</w:t>
      </w:r>
      <w:r w:rsidR="00FB4564">
        <w:rPr>
          <w:rFonts w:ascii="Times New Roman" w:hAnsi="Times New Roman" w:cs="Times New Roman"/>
          <w:sz w:val="24"/>
          <w:szCs w:val="24"/>
        </w:rPr>
        <w:t xml:space="preserve">mentaron los coeficientes de incidencia </w:t>
      </w:r>
      <w:r w:rsidR="00D24AFF">
        <w:rPr>
          <w:rFonts w:ascii="Times New Roman" w:hAnsi="Times New Roman" w:cs="Times New Roman"/>
          <w:sz w:val="24"/>
          <w:szCs w:val="24"/>
        </w:rPr>
        <w:t>de</w:t>
      </w:r>
      <w:r w:rsidR="00F77E17">
        <w:rPr>
          <w:rFonts w:ascii="Times New Roman" w:hAnsi="Times New Roman" w:cs="Times New Roman"/>
          <w:sz w:val="24"/>
          <w:szCs w:val="24"/>
        </w:rPr>
        <w:t xml:space="preserve"> Se</w:t>
      </w:r>
      <w:r w:rsidR="00F837BA">
        <w:rPr>
          <w:rFonts w:ascii="Times New Roman" w:hAnsi="Times New Roman" w:cs="Times New Roman"/>
          <w:sz w:val="24"/>
          <w:szCs w:val="24"/>
        </w:rPr>
        <w:t xml:space="preserve">guros de </w:t>
      </w:r>
      <w:r w:rsidR="00966400">
        <w:rPr>
          <w:rFonts w:ascii="Times New Roman" w:hAnsi="Times New Roman" w:cs="Times New Roman"/>
          <w:sz w:val="24"/>
          <w:szCs w:val="24"/>
        </w:rPr>
        <w:t xml:space="preserve">Incendios </w:t>
      </w:r>
      <w:r w:rsidR="00F837BA">
        <w:rPr>
          <w:rFonts w:ascii="Times New Roman" w:hAnsi="Times New Roman" w:cs="Times New Roman"/>
          <w:sz w:val="24"/>
          <w:szCs w:val="24"/>
        </w:rPr>
        <w:t xml:space="preserve"> (</w:t>
      </w:r>
      <w:r w:rsidR="00966400">
        <w:rPr>
          <w:rFonts w:ascii="Times New Roman" w:hAnsi="Times New Roman" w:cs="Times New Roman"/>
          <w:sz w:val="24"/>
          <w:szCs w:val="24"/>
        </w:rPr>
        <w:t>2</w:t>
      </w:r>
      <w:r w:rsidR="00BD0E35">
        <w:rPr>
          <w:rFonts w:ascii="Times New Roman" w:hAnsi="Times New Roman" w:cs="Times New Roman"/>
          <w:sz w:val="24"/>
          <w:szCs w:val="24"/>
        </w:rPr>
        <w:t>1</w:t>
      </w:r>
      <w:r w:rsidR="00F837BA">
        <w:rPr>
          <w:rFonts w:ascii="Times New Roman" w:hAnsi="Times New Roman" w:cs="Times New Roman"/>
          <w:sz w:val="24"/>
          <w:szCs w:val="24"/>
        </w:rPr>
        <w:t>)</w:t>
      </w:r>
      <w:r w:rsidR="00BD0E35">
        <w:rPr>
          <w:rFonts w:ascii="Times New Roman" w:hAnsi="Times New Roman" w:cs="Times New Roman"/>
          <w:sz w:val="24"/>
          <w:szCs w:val="24"/>
        </w:rPr>
        <w:t xml:space="preserve"> </w:t>
      </w:r>
      <w:r w:rsidR="00966400">
        <w:rPr>
          <w:rFonts w:ascii="Times New Roman" w:hAnsi="Times New Roman" w:cs="Times New Roman"/>
          <w:sz w:val="24"/>
          <w:szCs w:val="24"/>
        </w:rPr>
        <w:t>veinte y un</w:t>
      </w:r>
      <w:r w:rsidR="00F837BA">
        <w:rPr>
          <w:rFonts w:ascii="Times New Roman" w:hAnsi="Times New Roman" w:cs="Times New Roman"/>
          <w:sz w:val="24"/>
          <w:szCs w:val="24"/>
        </w:rPr>
        <w:t xml:space="preserve"> puntos </w:t>
      </w:r>
      <w:r w:rsidR="008B27BD">
        <w:rPr>
          <w:rFonts w:ascii="Times New Roman" w:hAnsi="Times New Roman" w:cs="Times New Roman"/>
          <w:sz w:val="24"/>
          <w:szCs w:val="24"/>
        </w:rPr>
        <w:t xml:space="preserve">porcentuales, </w:t>
      </w:r>
      <w:r w:rsidR="00C76548">
        <w:rPr>
          <w:rFonts w:ascii="Times New Roman" w:hAnsi="Times New Roman" w:cs="Times New Roman"/>
          <w:sz w:val="24"/>
          <w:szCs w:val="24"/>
        </w:rPr>
        <w:t xml:space="preserve">Riesgos </w:t>
      </w:r>
      <w:r w:rsidR="00966400">
        <w:rPr>
          <w:rFonts w:ascii="Times New Roman" w:hAnsi="Times New Roman" w:cs="Times New Roman"/>
          <w:sz w:val="24"/>
          <w:szCs w:val="24"/>
        </w:rPr>
        <w:t xml:space="preserve">Varios, Caución y Robo y Asalto </w:t>
      </w:r>
      <w:r w:rsidR="0077012F">
        <w:rPr>
          <w:rFonts w:ascii="Times New Roman" w:hAnsi="Times New Roman" w:cs="Times New Roman"/>
          <w:sz w:val="24"/>
          <w:szCs w:val="24"/>
        </w:rPr>
        <w:t>(</w:t>
      </w:r>
      <w:r w:rsidR="00BD0E35">
        <w:rPr>
          <w:rFonts w:ascii="Times New Roman" w:hAnsi="Times New Roman" w:cs="Times New Roman"/>
          <w:sz w:val="24"/>
          <w:szCs w:val="24"/>
        </w:rPr>
        <w:t>1</w:t>
      </w:r>
      <w:r w:rsidR="0077012F">
        <w:rPr>
          <w:rFonts w:ascii="Times New Roman" w:hAnsi="Times New Roman" w:cs="Times New Roman"/>
          <w:sz w:val="24"/>
          <w:szCs w:val="24"/>
        </w:rPr>
        <w:t xml:space="preserve">) </w:t>
      </w:r>
      <w:r w:rsidR="00BD0E35">
        <w:rPr>
          <w:rFonts w:ascii="Times New Roman" w:hAnsi="Times New Roman" w:cs="Times New Roman"/>
          <w:sz w:val="24"/>
          <w:szCs w:val="24"/>
        </w:rPr>
        <w:t xml:space="preserve">un </w:t>
      </w:r>
      <w:r w:rsidR="0077012F">
        <w:rPr>
          <w:rFonts w:ascii="Times New Roman" w:hAnsi="Times New Roman" w:cs="Times New Roman"/>
          <w:sz w:val="24"/>
          <w:szCs w:val="24"/>
        </w:rPr>
        <w:t>punto</w:t>
      </w:r>
      <w:r w:rsidR="00BD0E35">
        <w:rPr>
          <w:rFonts w:ascii="Times New Roman" w:hAnsi="Times New Roman" w:cs="Times New Roman"/>
          <w:sz w:val="24"/>
          <w:szCs w:val="24"/>
        </w:rPr>
        <w:t>, respectivamente.</w:t>
      </w:r>
      <w:r w:rsidR="00D24AFF">
        <w:rPr>
          <w:rFonts w:ascii="Times New Roman" w:hAnsi="Times New Roman" w:cs="Times New Roman"/>
          <w:sz w:val="24"/>
          <w:szCs w:val="24"/>
        </w:rPr>
        <w:t xml:space="preserve"> M</w:t>
      </w:r>
      <w:r w:rsidR="00FB4564">
        <w:rPr>
          <w:rFonts w:ascii="Times New Roman" w:hAnsi="Times New Roman" w:cs="Times New Roman"/>
          <w:sz w:val="24"/>
          <w:szCs w:val="24"/>
        </w:rPr>
        <w:t>ientras que</w:t>
      </w:r>
      <w:r w:rsidR="00F77E17">
        <w:rPr>
          <w:rFonts w:ascii="Times New Roman" w:hAnsi="Times New Roman" w:cs="Times New Roman"/>
          <w:sz w:val="24"/>
          <w:szCs w:val="24"/>
        </w:rPr>
        <w:t xml:space="preserve"> disminuyeron </w:t>
      </w:r>
      <w:r w:rsidR="00966400">
        <w:rPr>
          <w:rFonts w:ascii="Times New Roman" w:hAnsi="Times New Roman" w:cs="Times New Roman"/>
          <w:sz w:val="24"/>
          <w:szCs w:val="24"/>
        </w:rPr>
        <w:t xml:space="preserve">Automóviles (17) diez y siete </w:t>
      </w:r>
      <w:r w:rsidR="0077012F">
        <w:rPr>
          <w:rFonts w:ascii="Times New Roman" w:hAnsi="Times New Roman" w:cs="Times New Roman"/>
          <w:sz w:val="24"/>
          <w:szCs w:val="24"/>
        </w:rPr>
        <w:t xml:space="preserve">puntos porcentuales, </w:t>
      </w:r>
      <w:r w:rsidR="00966400">
        <w:rPr>
          <w:rFonts w:ascii="Times New Roman" w:hAnsi="Times New Roman" w:cs="Times New Roman"/>
          <w:sz w:val="24"/>
          <w:szCs w:val="24"/>
        </w:rPr>
        <w:t>Riesgos Técnicos (3) tres puntos, Accidentes Personales (2) dos puntos, Vida Colectivo y Agropecuarios (1) punto, respectivamente.</w:t>
      </w:r>
      <w:r w:rsidR="00FB4564">
        <w:rPr>
          <w:rFonts w:ascii="Times New Roman" w:hAnsi="Times New Roman" w:cs="Times New Roman"/>
          <w:sz w:val="24"/>
          <w:szCs w:val="24"/>
        </w:rPr>
        <w:t xml:space="preserve"> Los demás rubros </w:t>
      </w:r>
      <w:r w:rsidR="000C6D43">
        <w:rPr>
          <w:rFonts w:ascii="Times New Roman" w:hAnsi="Times New Roman" w:cs="Times New Roman"/>
          <w:sz w:val="24"/>
          <w:szCs w:val="24"/>
        </w:rPr>
        <w:t>permanecen</w:t>
      </w:r>
      <w:r w:rsidR="00FB4564">
        <w:rPr>
          <w:rFonts w:ascii="Times New Roman" w:hAnsi="Times New Roman" w:cs="Times New Roman"/>
          <w:sz w:val="24"/>
          <w:szCs w:val="24"/>
        </w:rPr>
        <w:t xml:space="preserve"> con</w:t>
      </w:r>
      <w:r w:rsidR="000C6D43">
        <w:rPr>
          <w:rFonts w:ascii="Times New Roman" w:hAnsi="Times New Roman" w:cs="Times New Roman"/>
          <w:sz w:val="24"/>
          <w:szCs w:val="24"/>
        </w:rPr>
        <w:t xml:space="preserve"> las mismas incidencias.</w:t>
      </w:r>
      <w:r w:rsidR="00562B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6AC" w:rsidRPr="00C4567F" w:rsidRDefault="008C5060" w:rsidP="00A145A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val="es-PY" w:eastAsia="es-PY"/>
        </w:rPr>
        <w:lastRenderedPageBreak/>
        <w:drawing>
          <wp:inline distT="0" distB="0" distL="0" distR="0" wp14:anchorId="589E8C57" wp14:editId="2D960A7D">
            <wp:extent cx="6031230" cy="3334385"/>
            <wp:effectExtent l="0" t="0" r="7620" b="18415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4593C" w:rsidRDefault="008C5060" w:rsidP="00A145AB">
      <w:pPr>
        <w:jc w:val="both"/>
        <w:rPr>
          <w:noProof/>
          <w:lang w:val="es-PY" w:eastAsia="es-PY"/>
        </w:rPr>
      </w:pPr>
      <w:r>
        <w:rPr>
          <w:noProof/>
          <w:lang w:val="es-PY" w:eastAsia="es-PY"/>
        </w:rPr>
        <w:drawing>
          <wp:inline distT="0" distB="0" distL="0" distR="0" wp14:anchorId="0AF9CF8F" wp14:editId="4504E549">
            <wp:extent cx="6031230" cy="3881120"/>
            <wp:effectExtent l="0" t="0" r="7620" b="508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A4C43" w:rsidRDefault="00DA4C43" w:rsidP="00DA4C43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En el Cuadro</w:t>
      </w:r>
      <w:r>
        <w:rPr>
          <w:rFonts w:ascii="Times New Roman" w:hAnsi="Times New Roman" w:cs="Times New Roman"/>
        </w:rPr>
        <w:t xml:space="preserve"> </w:t>
      </w:r>
      <w:r w:rsidR="00026BC6">
        <w:rPr>
          <w:rFonts w:ascii="Times New Roman" w:hAnsi="Times New Roman" w:cs="Times New Roman"/>
        </w:rPr>
        <w:t>6</w:t>
      </w:r>
      <w:r w:rsidRPr="005B7C0D">
        <w:rPr>
          <w:rFonts w:ascii="Times New Roman" w:hAnsi="Times New Roman" w:cs="Times New Roman"/>
        </w:rPr>
        <w:t xml:space="preserve"> se puede observar un ordenamiento de las Compañías </w:t>
      </w:r>
      <w:r>
        <w:rPr>
          <w:rFonts w:ascii="Times New Roman" w:hAnsi="Times New Roman" w:cs="Times New Roman"/>
        </w:rPr>
        <w:t xml:space="preserve">en función de mayor a menor grado de los que podríamos identificar como siniestralidad bruta primaria, dado que </w:t>
      </w:r>
      <w:r w:rsidR="00026BC6">
        <w:rPr>
          <w:rFonts w:ascii="Times New Roman" w:hAnsi="Times New Roman" w:cs="Times New Roman"/>
        </w:rPr>
        <w:t>los</w:t>
      </w:r>
      <w:r>
        <w:rPr>
          <w:rFonts w:ascii="Times New Roman" w:hAnsi="Times New Roman" w:cs="Times New Roman"/>
        </w:rPr>
        <w:t xml:space="preserve"> datos no se hallan ajustadas por los conceptos de </w:t>
      </w:r>
      <w:r w:rsidR="00026BC6">
        <w:rPr>
          <w:rFonts w:ascii="Times New Roman" w:hAnsi="Times New Roman" w:cs="Times New Roman"/>
        </w:rPr>
        <w:t>Gastos de Liquidación de Siniestros para determinar el Índice de Siniestralidad Bruta</w:t>
      </w:r>
      <w:r>
        <w:rPr>
          <w:rFonts w:ascii="Times New Roman" w:hAnsi="Times New Roman" w:cs="Times New Roman"/>
        </w:rPr>
        <w:t>.</w:t>
      </w:r>
    </w:p>
    <w:p w:rsidR="00DA4C43" w:rsidRDefault="00DA4C43" w:rsidP="00DA4C4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En este ordenamiento se destacan los altos índices de Siniestralidad de: </w:t>
      </w:r>
      <w:r w:rsidR="00026BC6">
        <w:rPr>
          <w:rFonts w:ascii="Times New Roman" w:hAnsi="Times New Roman" w:cs="Times New Roman"/>
        </w:rPr>
        <w:t>La Consolidada S.A (193,3%), Aseguradora Paraguaya S.A.</w:t>
      </w:r>
      <w:r w:rsidR="00413F54">
        <w:rPr>
          <w:rFonts w:ascii="Times New Roman" w:hAnsi="Times New Roman" w:cs="Times New Roman"/>
        </w:rPr>
        <w:t xml:space="preserve"> </w:t>
      </w:r>
      <w:r w:rsidR="00026BC6">
        <w:rPr>
          <w:rFonts w:ascii="Times New Roman" w:hAnsi="Times New Roman" w:cs="Times New Roman"/>
        </w:rPr>
        <w:t>(114,1%) y El Comercio Paraguayo S.A.</w:t>
      </w:r>
      <w:r w:rsidR="009B06AB">
        <w:rPr>
          <w:rFonts w:ascii="Times New Roman" w:hAnsi="Times New Roman" w:cs="Times New Roman"/>
        </w:rPr>
        <w:t xml:space="preserve"> </w:t>
      </w:r>
      <w:r w:rsidR="00026BC6">
        <w:rPr>
          <w:rFonts w:ascii="Times New Roman" w:hAnsi="Times New Roman" w:cs="Times New Roman"/>
        </w:rPr>
        <w:t>(50,8%).</w:t>
      </w:r>
    </w:p>
    <w:p w:rsidR="00413F54" w:rsidRDefault="00413F54" w:rsidP="00DA4C4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 promedio de este Índice de Siniestralidad resulto en 45,9%)</w:t>
      </w:r>
    </w:p>
    <w:tbl>
      <w:tblPr>
        <w:tblW w:w="69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864"/>
        <w:gridCol w:w="1826"/>
        <w:gridCol w:w="1034"/>
      </w:tblGrid>
      <w:tr w:rsidR="00DA4C43" w:rsidRPr="008561EB" w:rsidTr="00FB43A2">
        <w:trPr>
          <w:trHeight w:val="300"/>
        </w:trPr>
        <w:tc>
          <w:tcPr>
            <w:tcW w:w="69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PARAGUAY: SINIESTROS E INDICE DE SINIESTRALIDAD DIRECTA BRUTA- I Trimestre 2024-2025</w:t>
            </w:r>
          </w:p>
        </w:tc>
      </w:tr>
      <w:tr w:rsidR="00DA4C43" w:rsidRPr="008561EB" w:rsidTr="00FB43A2">
        <w:trPr>
          <w:trHeight w:val="315"/>
        </w:trPr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C82A14" w:rsidP="00FB43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6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8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826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Siniestros</w:t>
            </w:r>
          </w:p>
        </w:tc>
        <w:tc>
          <w:tcPr>
            <w:tcW w:w="10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Siniestralidad</w:t>
            </w:r>
          </w:p>
        </w:tc>
      </w:tr>
      <w:tr w:rsidR="00DA4C43" w:rsidRPr="008561EB" w:rsidTr="00FB43A2">
        <w:trPr>
          <w:trHeight w:val="315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Jul.24-set.2024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128.744,9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193,3%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17.429,8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114,1%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6.653,4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50,8%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8.169,1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47,5%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4.485,7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46,6%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16.833,2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46,5%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6.266,2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45,6%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58.631,5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43,9%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8.350,4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43,4%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4.345,0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42,3%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27.318,3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41,9%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7.727,3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39,9%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3.560,1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38,0%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20.074,7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37,7%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7.309,8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35,9%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27.101,7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35,8%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42.898,6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35,8%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7.592,3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34,7%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3.574,3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33,2%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11.314,0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32,7%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INTERCONTINENTAL S.A.         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433,2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30,8%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773,2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29,4%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3.601,1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26,9%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11.254,4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24,3%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609,4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21,6%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939,4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20,9%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8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4.278,6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19,3%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UENO S.A. 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1.658,7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19,1%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1.698,7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19,0%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8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10.114,0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18,5%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4.119,0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17,2%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4.835,4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11,6%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33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635,1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10,8%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1.080,8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10,2%</w:t>
            </w:r>
          </w:p>
        </w:tc>
      </w:tr>
      <w:tr w:rsidR="00DA4C43" w:rsidRPr="008561EB" w:rsidTr="00FB43A2">
        <w:trPr>
          <w:trHeight w:val="300"/>
        </w:trPr>
        <w:tc>
          <w:tcPr>
            <w:tcW w:w="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UNIVERSOS.A.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DA4C43" w:rsidRPr="008561EB" w:rsidTr="00FB43A2">
        <w:trPr>
          <w:trHeight w:val="315"/>
        </w:trPr>
        <w:tc>
          <w:tcPr>
            <w:tcW w:w="25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9999FF" w:fill="DCE6F1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864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9999FF" w:fill="DCE6F1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561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TOTALES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464.411,3 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A4C43" w:rsidRPr="008561EB" w:rsidRDefault="00DA4C43" w:rsidP="00FB43A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561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45,9%</w:t>
            </w:r>
          </w:p>
        </w:tc>
      </w:tr>
    </w:tbl>
    <w:p w:rsidR="00413F54" w:rsidRPr="00D85BD5" w:rsidRDefault="00413F54" w:rsidP="00413F5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035A9" w:rsidRPr="00D035A9" w:rsidRDefault="00D035A9" w:rsidP="00A145AB">
      <w:pPr>
        <w:jc w:val="both"/>
        <w:rPr>
          <w:noProof/>
          <w:lang w:val="es-PY" w:eastAsia="es-PY"/>
        </w:rPr>
      </w:pPr>
    </w:p>
    <w:p w:rsidR="008C2244" w:rsidRPr="005047BF" w:rsidRDefault="00FC1C94" w:rsidP="005047BF">
      <w:pPr>
        <w:jc w:val="both"/>
        <w:rPr>
          <w:b/>
        </w:rPr>
      </w:pPr>
      <w:r>
        <w:rPr>
          <w:b/>
        </w:rPr>
        <w:t>5</w:t>
      </w:r>
      <w:r w:rsidR="005047BF">
        <w:rPr>
          <w:b/>
        </w:rPr>
        <w:t xml:space="preserve">. </w:t>
      </w:r>
      <w:r w:rsidR="008C2244" w:rsidRPr="005047BF">
        <w:rPr>
          <w:b/>
        </w:rPr>
        <w:t>Ganancias y Pérdidas del Periodo e Índice de Primas/Utilidad</w:t>
      </w:r>
      <w:r w:rsidR="00C16823" w:rsidRPr="005047BF">
        <w:rPr>
          <w:b/>
        </w:rPr>
        <w:t xml:space="preserve"> </w:t>
      </w:r>
    </w:p>
    <w:p w:rsidR="00E344A8" w:rsidRPr="005B7C0D" w:rsidRDefault="00DB145F" w:rsidP="0083691C">
      <w:pPr>
        <w:jc w:val="both"/>
        <w:rPr>
          <w:rFonts w:ascii="Times New Roman" w:hAnsi="Times New Roman" w:cs="Times New Roman"/>
          <w:sz w:val="24"/>
          <w:szCs w:val="24"/>
        </w:rPr>
      </w:pPr>
      <w:r w:rsidRPr="005B7C0D">
        <w:rPr>
          <w:rFonts w:ascii="Times New Roman" w:hAnsi="Times New Roman" w:cs="Times New Roman"/>
          <w:sz w:val="24"/>
          <w:szCs w:val="24"/>
        </w:rPr>
        <w:t xml:space="preserve">El </w:t>
      </w:r>
      <w:r w:rsidR="00B85B1D" w:rsidRPr="005B7C0D">
        <w:rPr>
          <w:rFonts w:ascii="Times New Roman" w:hAnsi="Times New Roman" w:cs="Times New Roman"/>
          <w:sz w:val="24"/>
          <w:szCs w:val="24"/>
        </w:rPr>
        <w:t>Índice</w:t>
      </w:r>
      <w:r w:rsidRPr="005B7C0D">
        <w:rPr>
          <w:rFonts w:ascii="Times New Roman" w:hAnsi="Times New Roman" w:cs="Times New Roman"/>
          <w:sz w:val="24"/>
          <w:szCs w:val="24"/>
        </w:rPr>
        <w:t xml:space="preserve"> de Lucratividad</w:t>
      </w:r>
      <w:r w:rsidR="00C16823">
        <w:rPr>
          <w:rFonts w:ascii="Times New Roman" w:hAnsi="Times New Roman" w:cs="Times New Roman"/>
          <w:sz w:val="24"/>
          <w:szCs w:val="24"/>
        </w:rPr>
        <w:t xml:space="preserve"> (ROS)</w:t>
      </w:r>
      <w:r w:rsidRPr="005B7C0D">
        <w:rPr>
          <w:rFonts w:ascii="Times New Roman" w:hAnsi="Times New Roman" w:cs="Times New Roman"/>
          <w:sz w:val="24"/>
          <w:szCs w:val="24"/>
        </w:rPr>
        <w:t xml:space="preserve"> promedio del mercado asegurador</w:t>
      </w:r>
      <w:r w:rsidR="0009305C" w:rsidRPr="005B7C0D">
        <w:rPr>
          <w:rFonts w:ascii="Times New Roman" w:hAnsi="Times New Roman" w:cs="Times New Roman"/>
          <w:sz w:val="24"/>
          <w:szCs w:val="24"/>
        </w:rPr>
        <w:t xml:space="preserve"> </w:t>
      </w:r>
      <w:r w:rsidR="00932BB7">
        <w:rPr>
          <w:rFonts w:ascii="Times New Roman" w:hAnsi="Times New Roman" w:cs="Times New Roman"/>
          <w:sz w:val="24"/>
          <w:szCs w:val="24"/>
        </w:rPr>
        <w:t>fue</w:t>
      </w:r>
      <w:r w:rsidR="0009305C" w:rsidRPr="005B7C0D">
        <w:rPr>
          <w:rFonts w:ascii="Times New Roman" w:hAnsi="Times New Roman" w:cs="Times New Roman"/>
          <w:sz w:val="24"/>
          <w:szCs w:val="24"/>
        </w:rPr>
        <w:t xml:space="preserve"> del </w:t>
      </w:r>
      <w:r w:rsidR="000771BE">
        <w:rPr>
          <w:rFonts w:ascii="Times New Roman" w:hAnsi="Times New Roman" w:cs="Times New Roman"/>
          <w:sz w:val="24"/>
          <w:szCs w:val="24"/>
        </w:rPr>
        <w:t>15,8</w:t>
      </w:r>
      <w:r w:rsidR="0009305C" w:rsidRPr="005B7C0D">
        <w:rPr>
          <w:rFonts w:ascii="Times New Roman" w:hAnsi="Times New Roman" w:cs="Times New Roman"/>
          <w:sz w:val="24"/>
          <w:szCs w:val="24"/>
        </w:rPr>
        <w:t>%</w:t>
      </w:r>
      <w:r w:rsidR="00287ED4">
        <w:rPr>
          <w:rFonts w:ascii="Times New Roman" w:hAnsi="Times New Roman" w:cs="Times New Roman"/>
          <w:sz w:val="24"/>
          <w:szCs w:val="24"/>
        </w:rPr>
        <w:t xml:space="preserve"> a</w:t>
      </w:r>
      <w:r w:rsidR="00F857ED">
        <w:rPr>
          <w:rFonts w:ascii="Times New Roman" w:hAnsi="Times New Roman" w:cs="Times New Roman"/>
          <w:sz w:val="24"/>
          <w:szCs w:val="24"/>
        </w:rPr>
        <w:t xml:space="preserve"> </w:t>
      </w:r>
      <w:r w:rsidR="000771BE">
        <w:rPr>
          <w:rFonts w:ascii="Times New Roman" w:hAnsi="Times New Roman" w:cs="Times New Roman"/>
          <w:sz w:val="24"/>
          <w:szCs w:val="24"/>
        </w:rPr>
        <w:t>set</w:t>
      </w:r>
      <w:r w:rsidR="00287ED4">
        <w:rPr>
          <w:rFonts w:ascii="Times New Roman" w:hAnsi="Times New Roman" w:cs="Times New Roman"/>
          <w:sz w:val="24"/>
          <w:szCs w:val="24"/>
        </w:rPr>
        <w:t>.202</w:t>
      </w:r>
      <w:r w:rsidR="00D035A9">
        <w:rPr>
          <w:rFonts w:ascii="Times New Roman" w:hAnsi="Times New Roman" w:cs="Times New Roman"/>
          <w:sz w:val="24"/>
          <w:szCs w:val="24"/>
        </w:rPr>
        <w:t>4</w:t>
      </w:r>
      <w:r w:rsidR="0009305C" w:rsidRPr="005B7C0D">
        <w:rPr>
          <w:rFonts w:ascii="Times New Roman" w:hAnsi="Times New Roman" w:cs="Times New Roman"/>
          <w:sz w:val="24"/>
          <w:szCs w:val="24"/>
        </w:rPr>
        <w:t>,</w:t>
      </w:r>
      <w:r w:rsidRPr="005B7C0D">
        <w:rPr>
          <w:rFonts w:ascii="Times New Roman" w:hAnsi="Times New Roman" w:cs="Times New Roman"/>
          <w:sz w:val="24"/>
          <w:szCs w:val="24"/>
        </w:rPr>
        <w:t xml:space="preserve"> que surge de la </w:t>
      </w:r>
      <w:r w:rsidR="009F4B07" w:rsidRPr="005B7C0D">
        <w:rPr>
          <w:rFonts w:ascii="Times New Roman" w:hAnsi="Times New Roman" w:cs="Times New Roman"/>
          <w:sz w:val="24"/>
          <w:szCs w:val="24"/>
        </w:rPr>
        <w:t>relación del</w:t>
      </w:r>
      <w:r w:rsidR="00972C91" w:rsidRPr="005B7C0D">
        <w:rPr>
          <w:rFonts w:ascii="Times New Roman" w:hAnsi="Times New Roman" w:cs="Times New Roman"/>
          <w:sz w:val="24"/>
          <w:szCs w:val="24"/>
        </w:rPr>
        <w:t xml:space="preserve"> </w:t>
      </w:r>
      <w:r w:rsidRPr="005B7C0D">
        <w:rPr>
          <w:rFonts w:ascii="Times New Roman" w:hAnsi="Times New Roman" w:cs="Times New Roman"/>
          <w:sz w:val="24"/>
          <w:szCs w:val="24"/>
        </w:rPr>
        <w:t xml:space="preserve">valor </w:t>
      </w:r>
      <w:r w:rsidR="0009305C" w:rsidRPr="005B7C0D">
        <w:rPr>
          <w:rFonts w:ascii="Times New Roman" w:hAnsi="Times New Roman" w:cs="Times New Roman"/>
          <w:sz w:val="24"/>
          <w:szCs w:val="24"/>
        </w:rPr>
        <w:t>entre el Resultado del periodo y el volumen del primaje,</w:t>
      </w:r>
      <w:r w:rsidR="00C16823">
        <w:rPr>
          <w:rFonts w:ascii="Times New Roman" w:hAnsi="Times New Roman" w:cs="Times New Roman"/>
          <w:sz w:val="24"/>
          <w:szCs w:val="24"/>
        </w:rPr>
        <w:t xml:space="preserve"> </w:t>
      </w:r>
      <w:r w:rsidR="007F6B5D">
        <w:rPr>
          <w:rFonts w:ascii="Times New Roman" w:hAnsi="Times New Roman" w:cs="Times New Roman"/>
          <w:sz w:val="24"/>
          <w:szCs w:val="24"/>
        </w:rPr>
        <w:t xml:space="preserve">ratio </w:t>
      </w:r>
      <w:r w:rsidR="009F4B07">
        <w:rPr>
          <w:rFonts w:ascii="Times New Roman" w:hAnsi="Times New Roman" w:cs="Times New Roman"/>
          <w:sz w:val="24"/>
          <w:szCs w:val="24"/>
        </w:rPr>
        <w:t>m</w:t>
      </w:r>
      <w:r w:rsidR="00D14228">
        <w:rPr>
          <w:rFonts w:ascii="Times New Roman" w:hAnsi="Times New Roman" w:cs="Times New Roman"/>
          <w:sz w:val="24"/>
          <w:szCs w:val="24"/>
        </w:rPr>
        <w:t>ayor</w:t>
      </w:r>
      <w:r w:rsidR="00073640">
        <w:rPr>
          <w:rFonts w:ascii="Times New Roman" w:hAnsi="Times New Roman" w:cs="Times New Roman"/>
          <w:sz w:val="24"/>
          <w:szCs w:val="24"/>
        </w:rPr>
        <w:t xml:space="preserve"> </w:t>
      </w:r>
      <w:r w:rsidR="00073640" w:rsidRPr="00B86A5C">
        <w:rPr>
          <w:rFonts w:ascii="Times New Roman" w:hAnsi="Times New Roman" w:cs="Times New Roman"/>
          <w:sz w:val="24"/>
          <w:szCs w:val="24"/>
        </w:rPr>
        <w:t>a</w:t>
      </w:r>
      <w:r w:rsidR="00C16823" w:rsidRPr="00B86A5C">
        <w:rPr>
          <w:rFonts w:ascii="Times New Roman" w:hAnsi="Times New Roman" w:cs="Times New Roman"/>
          <w:sz w:val="24"/>
          <w:szCs w:val="24"/>
        </w:rPr>
        <w:t>l</w:t>
      </w:r>
      <w:r w:rsidR="009F4B07" w:rsidRPr="00B86A5C">
        <w:rPr>
          <w:rFonts w:ascii="Times New Roman" w:hAnsi="Times New Roman" w:cs="Times New Roman"/>
          <w:sz w:val="24"/>
          <w:szCs w:val="24"/>
        </w:rPr>
        <w:t xml:space="preserve"> </w:t>
      </w:r>
      <w:r w:rsidR="00B86A5C" w:rsidRPr="00B86A5C">
        <w:rPr>
          <w:rFonts w:ascii="Times New Roman" w:hAnsi="Times New Roman" w:cs="Times New Roman"/>
          <w:sz w:val="24"/>
          <w:szCs w:val="24"/>
        </w:rPr>
        <w:t>12,7</w:t>
      </w:r>
      <w:r w:rsidR="009F4B07" w:rsidRPr="00B86A5C">
        <w:rPr>
          <w:rFonts w:ascii="Times New Roman" w:hAnsi="Times New Roman" w:cs="Times New Roman"/>
          <w:sz w:val="24"/>
          <w:szCs w:val="24"/>
        </w:rPr>
        <w:t xml:space="preserve">% </w:t>
      </w:r>
      <w:r w:rsidR="00D14228" w:rsidRPr="00B86A5C">
        <w:rPr>
          <w:rFonts w:ascii="Times New Roman" w:hAnsi="Times New Roman" w:cs="Times New Roman"/>
          <w:sz w:val="24"/>
          <w:szCs w:val="24"/>
        </w:rPr>
        <w:t>al</w:t>
      </w:r>
      <w:r w:rsidR="001D60D9" w:rsidRPr="00B86A5C">
        <w:rPr>
          <w:rFonts w:ascii="Times New Roman" w:hAnsi="Times New Roman" w:cs="Times New Roman"/>
          <w:sz w:val="24"/>
          <w:szCs w:val="24"/>
        </w:rPr>
        <w:t xml:space="preserve"> </w:t>
      </w:r>
      <w:r w:rsidR="000771BE" w:rsidRPr="00B86A5C">
        <w:rPr>
          <w:rFonts w:ascii="Times New Roman" w:hAnsi="Times New Roman" w:cs="Times New Roman"/>
          <w:sz w:val="24"/>
          <w:szCs w:val="24"/>
        </w:rPr>
        <w:t>set</w:t>
      </w:r>
      <w:r w:rsidR="009D00EF" w:rsidRPr="00B86A5C">
        <w:rPr>
          <w:rFonts w:ascii="Times New Roman" w:hAnsi="Times New Roman" w:cs="Times New Roman"/>
          <w:sz w:val="24"/>
          <w:szCs w:val="24"/>
        </w:rPr>
        <w:t>.</w:t>
      </w:r>
      <w:r w:rsidR="00073640" w:rsidRPr="00B86A5C">
        <w:rPr>
          <w:rFonts w:ascii="Times New Roman" w:hAnsi="Times New Roman" w:cs="Times New Roman"/>
          <w:sz w:val="24"/>
          <w:szCs w:val="24"/>
        </w:rPr>
        <w:t>20</w:t>
      </w:r>
      <w:r w:rsidR="009D00EF" w:rsidRPr="00B86A5C">
        <w:rPr>
          <w:rFonts w:ascii="Times New Roman" w:hAnsi="Times New Roman" w:cs="Times New Roman"/>
          <w:sz w:val="24"/>
          <w:szCs w:val="24"/>
        </w:rPr>
        <w:t>2</w:t>
      </w:r>
      <w:r w:rsidR="00D035A9" w:rsidRPr="00B86A5C">
        <w:rPr>
          <w:rFonts w:ascii="Times New Roman" w:hAnsi="Times New Roman" w:cs="Times New Roman"/>
          <w:sz w:val="24"/>
          <w:szCs w:val="24"/>
        </w:rPr>
        <w:t>3</w:t>
      </w:r>
      <w:r w:rsidR="0009305C" w:rsidRPr="00B86A5C">
        <w:rPr>
          <w:rFonts w:ascii="Times New Roman" w:hAnsi="Times New Roman" w:cs="Times New Roman"/>
          <w:sz w:val="24"/>
          <w:szCs w:val="24"/>
        </w:rPr>
        <w:t>. Este nivel de rendimiento positivo sobre el volumen de las operaciones técnicas e</w:t>
      </w:r>
      <w:r w:rsidR="00972C91" w:rsidRPr="00B86A5C">
        <w:rPr>
          <w:rFonts w:ascii="Times New Roman" w:hAnsi="Times New Roman" w:cs="Times New Roman"/>
          <w:sz w:val="24"/>
          <w:szCs w:val="24"/>
        </w:rPr>
        <w:t>s</w:t>
      </w:r>
      <w:r w:rsidR="0009305C" w:rsidRPr="00B86A5C">
        <w:rPr>
          <w:rFonts w:ascii="Times New Roman" w:hAnsi="Times New Roman" w:cs="Times New Roman"/>
          <w:sz w:val="24"/>
          <w:szCs w:val="24"/>
        </w:rPr>
        <w:t xml:space="preserve"> un indic</w:t>
      </w:r>
      <w:r w:rsidR="0009305C" w:rsidRPr="005B7C0D">
        <w:rPr>
          <w:rFonts w:ascii="Times New Roman" w:hAnsi="Times New Roman" w:cs="Times New Roman"/>
          <w:sz w:val="24"/>
          <w:szCs w:val="24"/>
        </w:rPr>
        <w:t xml:space="preserve">ador de </w:t>
      </w:r>
      <w:r w:rsidR="0083691C" w:rsidRPr="005B7C0D">
        <w:rPr>
          <w:rFonts w:ascii="Times New Roman" w:hAnsi="Times New Roman" w:cs="Times New Roman"/>
          <w:sz w:val="24"/>
          <w:szCs w:val="24"/>
        </w:rPr>
        <w:t xml:space="preserve">un </w:t>
      </w:r>
      <w:r w:rsidR="00972C91" w:rsidRPr="005B7C0D">
        <w:rPr>
          <w:rFonts w:ascii="Times New Roman" w:hAnsi="Times New Roman" w:cs="Times New Roman"/>
          <w:sz w:val="24"/>
          <w:szCs w:val="24"/>
        </w:rPr>
        <w:t xml:space="preserve">desarrollo </w:t>
      </w:r>
      <w:r w:rsidR="00C16823">
        <w:rPr>
          <w:rFonts w:ascii="Times New Roman" w:hAnsi="Times New Roman" w:cs="Times New Roman"/>
          <w:sz w:val="24"/>
          <w:szCs w:val="24"/>
        </w:rPr>
        <w:t xml:space="preserve">positivo </w:t>
      </w:r>
      <w:r w:rsidR="00972C91" w:rsidRPr="005B7C0D">
        <w:rPr>
          <w:rFonts w:ascii="Times New Roman" w:hAnsi="Times New Roman" w:cs="Times New Roman"/>
          <w:sz w:val="24"/>
          <w:szCs w:val="24"/>
        </w:rPr>
        <w:t xml:space="preserve">de la industria del seguro en el país, </w:t>
      </w:r>
      <w:r w:rsidR="00F27A21">
        <w:rPr>
          <w:rFonts w:ascii="Times New Roman" w:hAnsi="Times New Roman" w:cs="Times New Roman"/>
          <w:sz w:val="24"/>
          <w:szCs w:val="24"/>
        </w:rPr>
        <w:t xml:space="preserve">por cuanto </w:t>
      </w:r>
      <w:r w:rsidR="00C16823">
        <w:rPr>
          <w:rFonts w:ascii="Times New Roman" w:hAnsi="Times New Roman" w:cs="Times New Roman"/>
          <w:sz w:val="24"/>
          <w:szCs w:val="24"/>
        </w:rPr>
        <w:t xml:space="preserve">que </w:t>
      </w:r>
      <w:r w:rsidR="00342900">
        <w:rPr>
          <w:rFonts w:ascii="Times New Roman" w:hAnsi="Times New Roman" w:cs="Times New Roman"/>
          <w:sz w:val="24"/>
          <w:szCs w:val="24"/>
        </w:rPr>
        <w:t>los volúmenes de las ganancias</w:t>
      </w:r>
      <w:r w:rsidR="00D14228">
        <w:rPr>
          <w:rFonts w:ascii="Times New Roman" w:hAnsi="Times New Roman" w:cs="Times New Roman"/>
          <w:sz w:val="24"/>
          <w:szCs w:val="24"/>
        </w:rPr>
        <w:t xml:space="preserve"> del sector seguros se incrementaron </w:t>
      </w:r>
      <w:r w:rsidR="00761542">
        <w:rPr>
          <w:rFonts w:ascii="Times New Roman" w:hAnsi="Times New Roman" w:cs="Times New Roman"/>
          <w:sz w:val="24"/>
          <w:szCs w:val="24"/>
        </w:rPr>
        <w:t xml:space="preserve">acentuadamente </w:t>
      </w:r>
      <w:r w:rsidR="00D14228">
        <w:rPr>
          <w:rFonts w:ascii="Times New Roman" w:hAnsi="Times New Roman" w:cs="Times New Roman"/>
          <w:sz w:val="24"/>
          <w:szCs w:val="24"/>
        </w:rPr>
        <w:t>en</w:t>
      </w:r>
      <w:r w:rsidR="00F27A21">
        <w:rPr>
          <w:rFonts w:ascii="Times New Roman" w:hAnsi="Times New Roman" w:cs="Times New Roman"/>
          <w:sz w:val="24"/>
          <w:szCs w:val="24"/>
        </w:rPr>
        <w:t xml:space="preserve"> </w:t>
      </w:r>
      <w:r w:rsidR="004B796F">
        <w:rPr>
          <w:rFonts w:ascii="Times New Roman" w:hAnsi="Times New Roman" w:cs="Times New Roman"/>
          <w:sz w:val="24"/>
          <w:szCs w:val="24"/>
        </w:rPr>
        <w:t>3</w:t>
      </w:r>
      <w:r w:rsidR="00B86A5C">
        <w:rPr>
          <w:rFonts w:ascii="Times New Roman" w:hAnsi="Times New Roman" w:cs="Times New Roman"/>
          <w:sz w:val="24"/>
          <w:szCs w:val="24"/>
        </w:rPr>
        <w:t>7,9</w:t>
      </w:r>
      <w:r w:rsidR="00F27A21">
        <w:rPr>
          <w:rFonts w:ascii="Times New Roman" w:hAnsi="Times New Roman" w:cs="Times New Roman"/>
          <w:sz w:val="24"/>
          <w:szCs w:val="24"/>
        </w:rPr>
        <w:t>%</w:t>
      </w:r>
      <w:r w:rsidR="00C16823">
        <w:rPr>
          <w:rFonts w:ascii="Times New Roman" w:hAnsi="Times New Roman" w:cs="Times New Roman"/>
          <w:sz w:val="24"/>
          <w:szCs w:val="24"/>
        </w:rPr>
        <w:t>.</w:t>
      </w:r>
    </w:p>
    <w:p w:rsidR="00F073F3" w:rsidRDefault="00A768ED" w:rsidP="00F073F3">
      <w:pPr>
        <w:jc w:val="both"/>
        <w:rPr>
          <w:rFonts w:ascii="Times New Roman" w:hAnsi="Times New Roman" w:cs="Times New Roman"/>
          <w:sz w:val="24"/>
          <w:szCs w:val="24"/>
        </w:rPr>
      </w:pPr>
      <w:r w:rsidRPr="005B7C0D">
        <w:rPr>
          <w:rFonts w:ascii="Times New Roman" w:hAnsi="Times New Roman" w:cs="Times New Roman"/>
          <w:sz w:val="24"/>
          <w:szCs w:val="24"/>
        </w:rPr>
        <w:t xml:space="preserve">En el Cuadro </w:t>
      </w:r>
      <w:r w:rsidR="007F6B5D">
        <w:rPr>
          <w:rFonts w:ascii="Times New Roman" w:hAnsi="Times New Roman" w:cs="Times New Roman"/>
          <w:sz w:val="24"/>
          <w:szCs w:val="24"/>
        </w:rPr>
        <w:t>7</w:t>
      </w:r>
      <w:r w:rsidRPr="005B7C0D">
        <w:rPr>
          <w:rFonts w:ascii="Times New Roman" w:hAnsi="Times New Roman" w:cs="Times New Roman"/>
          <w:sz w:val="24"/>
          <w:szCs w:val="24"/>
        </w:rPr>
        <w:t xml:space="preserve"> se muestra el ordenamiento </w:t>
      </w:r>
      <w:r w:rsidR="005D5053">
        <w:rPr>
          <w:rFonts w:ascii="Times New Roman" w:hAnsi="Times New Roman" w:cs="Times New Roman"/>
          <w:sz w:val="24"/>
          <w:szCs w:val="24"/>
        </w:rPr>
        <w:t xml:space="preserve">de las </w:t>
      </w:r>
      <w:r w:rsidR="00342900" w:rsidRPr="005B7C0D">
        <w:rPr>
          <w:rFonts w:ascii="Times New Roman" w:hAnsi="Times New Roman" w:cs="Times New Roman"/>
          <w:sz w:val="24"/>
          <w:szCs w:val="24"/>
        </w:rPr>
        <w:t>compañías que</w:t>
      </w:r>
      <w:r w:rsidRPr="005B7C0D">
        <w:rPr>
          <w:rFonts w:ascii="Times New Roman" w:hAnsi="Times New Roman" w:cs="Times New Roman"/>
          <w:sz w:val="24"/>
          <w:szCs w:val="24"/>
        </w:rPr>
        <w:t xml:space="preserve"> lograron </w:t>
      </w:r>
      <w:r w:rsidR="00C16823">
        <w:rPr>
          <w:rFonts w:ascii="Times New Roman" w:hAnsi="Times New Roman" w:cs="Times New Roman"/>
          <w:sz w:val="24"/>
          <w:szCs w:val="24"/>
        </w:rPr>
        <w:t>Utilidad</w:t>
      </w:r>
      <w:r w:rsidR="00F857ED">
        <w:rPr>
          <w:rFonts w:ascii="Times New Roman" w:hAnsi="Times New Roman" w:cs="Times New Roman"/>
          <w:sz w:val="24"/>
          <w:szCs w:val="24"/>
        </w:rPr>
        <w:t xml:space="preserve">es </w:t>
      </w:r>
      <w:r w:rsidR="005D5053">
        <w:rPr>
          <w:rFonts w:ascii="Times New Roman" w:hAnsi="Times New Roman" w:cs="Times New Roman"/>
          <w:sz w:val="24"/>
          <w:szCs w:val="24"/>
        </w:rPr>
        <w:t>mayores</w:t>
      </w:r>
      <w:r w:rsidR="00F857ED">
        <w:rPr>
          <w:rFonts w:ascii="Times New Roman" w:hAnsi="Times New Roman" w:cs="Times New Roman"/>
          <w:sz w:val="24"/>
          <w:szCs w:val="24"/>
        </w:rPr>
        <w:t>.</w:t>
      </w:r>
      <w:r w:rsidR="00831F26">
        <w:rPr>
          <w:rFonts w:ascii="Times New Roman" w:hAnsi="Times New Roman" w:cs="Times New Roman"/>
          <w:sz w:val="24"/>
          <w:szCs w:val="24"/>
        </w:rPr>
        <w:t xml:space="preserve"> </w:t>
      </w:r>
      <w:r w:rsidR="0087729D">
        <w:rPr>
          <w:rFonts w:ascii="Times New Roman" w:hAnsi="Times New Roman" w:cs="Times New Roman"/>
          <w:sz w:val="24"/>
          <w:szCs w:val="24"/>
        </w:rPr>
        <w:t>(</w:t>
      </w:r>
      <w:r w:rsidR="00B86A5C">
        <w:rPr>
          <w:rFonts w:ascii="Times New Roman" w:hAnsi="Times New Roman" w:cs="Times New Roman"/>
          <w:sz w:val="24"/>
          <w:szCs w:val="24"/>
        </w:rPr>
        <w:t>22)</w:t>
      </w:r>
      <w:r w:rsidR="00A66BFF">
        <w:rPr>
          <w:rFonts w:ascii="Times New Roman" w:hAnsi="Times New Roman" w:cs="Times New Roman"/>
          <w:sz w:val="24"/>
          <w:szCs w:val="24"/>
        </w:rPr>
        <w:t xml:space="preserve"> </w:t>
      </w:r>
      <w:r w:rsidR="00B91A95">
        <w:rPr>
          <w:rFonts w:ascii="Times New Roman" w:hAnsi="Times New Roman" w:cs="Times New Roman"/>
          <w:sz w:val="24"/>
          <w:szCs w:val="24"/>
        </w:rPr>
        <w:t>v</w:t>
      </w:r>
      <w:r w:rsidR="00B86A5C">
        <w:rPr>
          <w:rFonts w:ascii="Times New Roman" w:hAnsi="Times New Roman" w:cs="Times New Roman"/>
          <w:sz w:val="24"/>
          <w:szCs w:val="24"/>
        </w:rPr>
        <w:t>einte y</w:t>
      </w:r>
      <w:r w:rsidR="00B91A95">
        <w:rPr>
          <w:rFonts w:ascii="Times New Roman" w:hAnsi="Times New Roman" w:cs="Times New Roman"/>
          <w:sz w:val="24"/>
          <w:szCs w:val="24"/>
        </w:rPr>
        <w:t xml:space="preserve"> </w:t>
      </w:r>
      <w:r w:rsidR="00B86A5C">
        <w:rPr>
          <w:rFonts w:ascii="Times New Roman" w:hAnsi="Times New Roman" w:cs="Times New Roman"/>
          <w:sz w:val="24"/>
          <w:szCs w:val="24"/>
        </w:rPr>
        <w:t>dos</w:t>
      </w:r>
      <w:r w:rsidR="00A66BFF">
        <w:rPr>
          <w:rFonts w:ascii="Times New Roman" w:hAnsi="Times New Roman" w:cs="Times New Roman"/>
          <w:sz w:val="24"/>
          <w:szCs w:val="24"/>
        </w:rPr>
        <w:t xml:space="preserve"> empresas con </w:t>
      </w:r>
      <w:r w:rsidR="00342900">
        <w:rPr>
          <w:rFonts w:ascii="Times New Roman" w:hAnsi="Times New Roman" w:cs="Times New Roman"/>
          <w:sz w:val="24"/>
          <w:szCs w:val="24"/>
        </w:rPr>
        <w:t xml:space="preserve">utilidades </w:t>
      </w:r>
      <w:r w:rsidR="005D5053">
        <w:rPr>
          <w:rFonts w:ascii="Times New Roman" w:hAnsi="Times New Roman" w:cs="Times New Roman"/>
          <w:sz w:val="24"/>
          <w:szCs w:val="24"/>
        </w:rPr>
        <w:t>de dos</w:t>
      </w:r>
      <w:r w:rsidR="00A66BFF">
        <w:rPr>
          <w:rFonts w:ascii="Times New Roman" w:hAnsi="Times New Roman" w:cs="Times New Roman"/>
          <w:sz w:val="24"/>
          <w:szCs w:val="24"/>
        </w:rPr>
        <w:t xml:space="preserve"> </w:t>
      </w:r>
      <w:r w:rsidR="005D5053">
        <w:rPr>
          <w:rFonts w:ascii="Times New Roman" w:hAnsi="Times New Roman" w:cs="Times New Roman"/>
          <w:sz w:val="24"/>
          <w:szCs w:val="24"/>
        </w:rPr>
        <w:t xml:space="preserve">dígitos, mas </w:t>
      </w:r>
      <w:r w:rsidR="00734239">
        <w:rPr>
          <w:rFonts w:ascii="Times New Roman" w:hAnsi="Times New Roman" w:cs="Times New Roman"/>
          <w:sz w:val="24"/>
          <w:szCs w:val="24"/>
        </w:rPr>
        <w:t>(</w:t>
      </w:r>
      <w:r w:rsidR="00B86A5C">
        <w:rPr>
          <w:rFonts w:ascii="Times New Roman" w:hAnsi="Times New Roman" w:cs="Times New Roman"/>
          <w:sz w:val="24"/>
          <w:szCs w:val="24"/>
        </w:rPr>
        <w:t>9</w:t>
      </w:r>
      <w:r w:rsidR="00734239">
        <w:rPr>
          <w:rFonts w:ascii="Times New Roman" w:hAnsi="Times New Roman" w:cs="Times New Roman"/>
          <w:sz w:val="24"/>
          <w:szCs w:val="24"/>
        </w:rPr>
        <w:t>)</w:t>
      </w:r>
      <w:r w:rsidR="00831F26">
        <w:rPr>
          <w:rFonts w:ascii="Times New Roman" w:hAnsi="Times New Roman" w:cs="Times New Roman"/>
          <w:sz w:val="24"/>
          <w:szCs w:val="24"/>
        </w:rPr>
        <w:t xml:space="preserve"> </w:t>
      </w:r>
      <w:r w:rsidR="00B86A5C">
        <w:rPr>
          <w:rFonts w:ascii="Times New Roman" w:hAnsi="Times New Roman" w:cs="Times New Roman"/>
          <w:sz w:val="24"/>
          <w:szCs w:val="24"/>
        </w:rPr>
        <w:t>nueve</w:t>
      </w:r>
      <w:r w:rsidR="00E10E1C">
        <w:rPr>
          <w:rFonts w:ascii="Times New Roman" w:hAnsi="Times New Roman" w:cs="Times New Roman"/>
          <w:sz w:val="24"/>
          <w:szCs w:val="24"/>
        </w:rPr>
        <w:t xml:space="preserve"> </w:t>
      </w:r>
      <w:r w:rsidR="00734239">
        <w:rPr>
          <w:rFonts w:ascii="Times New Roman" w:hAnsi="Times New Roman" w:cs="Times New Roman"/>
          <w:sz w:val="24"/>
          <w:szCs w:val="24"/>
        </w:rPr>
        <w:t xml:space="preserve">compañías con (1) </w:t>
      </w:r>
      <w:r w:rsidR="00A26925">
        <w:rPr>
          <w:rFonts w:ascii="Times New Roman" w:hAnsi="Times New Roman" w:cs="Times New Roman"/>
          <w:sz w:val="24"/>
          <w:szCs w:val="24"/>
        </w:rPr>
        <w:t xml:space="preserve">un </w:t>
      </w:r>
      <w:r w:rsidR="00734239">
        <w:rPr>
          <w:rFonts w:ascii="Times New Roman" w:hAnsi="Times New Roman" w:cs="Times New Roman"/>
          <w:sz w:val="24"/>
          <w:szCs w:val="24"/>
        </w:rPr>
        <w:t>digito</w:t>
      </w:r>
      <w:r w:rsidR="00A66BFF">
        <w:rPr>
          <w:rFonts w:ascii="Times New Roman" w:hAnsi="Times New Roman" w:cs="Times New Roman"/>
          <w:sz w:val="24"/>
          <w:szCs w:val="24"/>
        </w:rPr>
        <w:t xml:space="preserve"> </w:t>
      </w:r>
      <w:r w:rsidR="00734239">
        <w:rPr>
          <w:rFonts w:ascii="Times New Roman" w:hAnsi="Times New Roman" w:cs="Times New Roman"/>
          <w:sz w:val="24"/>
          <w:szCs w:val="24"/>
        </w:rPr>
        <w:t xml:space="preserve">y </w:t>
      </w:r>
      <w:r w:rsidR="00A66BFF">
        <w:rPr>
          <w:rFonts w:ascii="Times New Roman" w:hAnsi="Times New Roman" w:cs="Times New Roman"/>
          <w:sz w:val="24"/>
          <w:szCs w:val="24"/>
        </w:rPr>
        <w:t>(</w:t>
      </w:r>
      <w:r w:rsidR="00B86A5C">
        <w:rPr>
          <w:rFonts w:ascii="Times New Roman" w:hAnsi="Times New Roman" w:cs="Times New Roman"/>
          <w:sz w:val="24"/>
          <w:szCs w:val="24"/>
        </w:rPr>
        <w:t>3</w:t>
      </w:r>
      <w:r w:rsidR="0087729D">
        <w:rPr>
          <w:rFonts w:ascii="Times New Roman" w:hAnsi="Times New Roman" w:cs="Times New Roman"/>
          <w:sz w:val="24"/>
          <w:szCs w:val="24"/>
        </w:rPr>
        <w:t xml:space="preserve">) </w:t>
      </w:r>
      <w:r w:rsidR="00B86A5C">
        <w:rPr>
          <w:rFonts w:ascii="Times New Roman" w:hAnsi="Times New Roman" w:cs="Times New Roman"/>
          <w:sz w:val="24"/>
          <w:szCs w:val="24"/>
        </w:rPr>
        <w:t>tres</w:t>
      </w:r>
      <w:r w:rsidR="0087729D">
        <w:rPr>
          <w:rFonts w:ascii="Times New Roman" w:hAnsi="Times New Roman" w:cs="Times New Roman"/>
          <w:sz w:val="24"/>
          <w:szCs w:val="24"/>
        </w:rPr>
        <w:t xml:space="preserve"> </w:t>
      </w:r>
      <w:r w:rsidR="00A66BFF">
        <w:rPr>
          <w:rFonts w:ascii="Times New Roman" w:hAnsi="Times New Roman" w:cs="Times New Roman"/>
          <w:sz w:val="24"/>
          <w:szCs w:val="24"/>
        </w:rPr>
        <w:t>compañía</w:t>
      </w:r>
      <w:r w:rsidR="006964A6">
        <w:rPr>
          <w:rFonts w:ascii="Times New Roman" w:hAnsi="Times New Roman" w:cs="Times New Roman"/>
          <w:sz w:val="24"/>
          <w:szCs w:val="24"/>
        </w:rPr>
        <w:t>s</w:t>
      </w:r>
      <w:r w:rsidR="00A66BFF">
        <w:rPr>
          <w:rFonts w:ascii="Times New Roman" w:hAnsi="Times New Roman" w:cs="Times New Roman"/>
          <w:sz w:val="24"/>
          <w:szCs w:val="24"/>
        </w:rPr>
        <w:t xml:space="preserve"> </w:t>
      </w:r>
      <w:r w:rsidR="00B86A5C">
        <w:rPr>
          <w:rFonts w:ascii="Times New Roman" w:hAnsi="Times New Roman" w:cs="Times New Roman"/>
          <w:sz w:val="24"/>
          <w:szCs w:val="24"/>
        </w:rPr>
        <w:t>con índices negativos (pérdidas)</w:t>
      </w:r>
      <w:r w:rsidR="00BA5802">
        <w:rPr>
          <w:rFonts w:ascii="Times New Roman" w:hAnsi="Times New Roman" w:cs="Times New Roman"/>
          <w:sz w:val="24"/>
          <w:szCs w:val="24"/>
        </w:rPr>
        <w:t xml:space="preserve"> Entre las más </w:t>
      </w:r>
      <w:r w:rsidR="006D6191">
        <w:rPr>
          <w:rFonts w:ascii="Times New Roman" w:hAnsi="Times New Roman" w:cs="Times New Roman"/>
          <w:sz w:val="24"/>
          <w:szCs w:val="24"/>
        </w:rPr>
        <w:t xml:space="preserve">lucrativas </w:t>
      </w:r>
      <w:r w:rsidR="00BA5802">
        <w:rPr>
          <w:rFonts w:ascii="Times New Roman" w:hAnsi="Times New Roman" w:cs="Times New Roman"/>
          <w:sz w:val="24"/>
          <w:szCs w:val="24"/>
        </w:rPr>
        <w:t>aparecen:</w:t>
      </w:r>
      <w:r w:rsidR="008D253A">
        <w:rPr>
          <w:rFonts w:ascii="Times New Roman" w:hAnsi="Times New Roman" w:cs="Times New Roman"/>
          <w:sz w:val="24"/>
          <w:szCs w:val="24"/>
        </w:rPr>
        <w:t xml:space="preserve"> </w:t>
      </w:r>
      <w:r w:rsidR="00B86A5C">
        <w:rPr>
          <w:rFonts w:ascii="Times New Roman" w:hAnsi="Times New Roman" w:cs="Times New Roman"/>
          <w:sz w:val="24"/>
          <w:szCs w:val="24"/>
        </w:rPr>
        <w:t>Atlas S.A. de Seguros,(77,65),</w:t>
      </w:r>
      <w:r w:rsidR="00F857ED">
        <w:rPr>
          <w:rFonts w:ascii="Times New Roman" w:hAnsi="Times New Roman" w:cs="Times New Roman"/>
          <w:sz w:val="24"/>
          <w:szCs w:val="24"/>
        </w:rPr>
        <w:t xml:space="preserve"> </w:t>
      </w:r>
      <w:r w:rsidR="009E3667">
        <w:rPr>
          <w:rFonts w:ascii="Times New Roman" w:hAnsi="Times New Roman" w:cs="Times New Roman"/>
          <w:sz w:val="24"/>
          <w:szCs w:val="24"/>
        </w:rPr>
        <w:t>Ita</w:t>
      </w:r>
      <w:r w:rsidR="001D2FAC">
        <w:rPr>
          <w:rFonts w:ascii="Times New Roman" w:hAnsi="Times New Roman" w:cs="Times New Roman"/>
          <w:sz w:val="24"/>
          <w:szCs w:val="24"/>
        </w:rPr>
        <w:t xml:space="preserve">ú </w:t>
      </w:r>
      <w:r w:rsidR="009E3667">
        <w:rPr>
          <w:rFonts w:ascii="Times New Roman" w:hAnsi="Times New Roman" w:cs="Times New Roman"/>
          <w:sz w:val="24"/>
          <w:szCs w:val="24"/>
        </w:rPr>
        <w:t>Seguros Paraguay S.A. (</w:t>
      </w:r>
      <w:r w:rsidR="00B86A5C">
        <w:rPr>
          <w:rFonts w:ascii="Times New Roman" w:hAnsi="Times New Roman" w:cs="Times New Roman"/>
          <w:sz w:val="24"/>
          <w:szCs w:val="24"/>
        </w:rPr>
        <w:t>63,4</w:t>
      </w:r>
      <w:r w:rsidR="009E3667">
        <w:rPr>
          <w:rFonts w:ascii="Times New Roman" w:hAnsi="Times New Roman" w:cs="Times New Roman"/>
          <w:sz w:val="24"/>
          <w:szCs w:val="24"/>
        </w:rPr>
        <w:t xml:space="preserve">%), </w:t>
      </w:r>
      <w:r w:rsidR="00B86A5C">
        <w:rPr>
          <w:rFonts w:ascii="Times New Roman" w:hAnsi="Times New Roman" w:cs="Times New Roman"/>
          <w:sz w:val="24"/>
          <w:szCs w:val="24"/>
        </w:rPr>
        <w:t xml:space="preserve">seguros Chaco S.A. </w:t>
      </w:r>
      <w:r w:rsidR="00B91A95">
        <w:rPr>
          <w:rFonts w:ascii="Times New Roman" w:hAnsi="Times New Roman" w:cs="Times New Roman"/>
          <w:sz w:val="24"/>
          <w:szCs w:val="24"/>
        </w:rPr>
        <w:t>(5</w:t>
      </w:r>
      <w:r w:rsidR="00B86A5C">
        <w:rPr>
          <w:rFonts w:ascii="Times New Roman" w:hAnsi="Times New Roman" w:cs="Times New Roman"/>
          <w:sz w:val="24"/>
          <w:szCs w:val="24"/>
        </w:rPr>
        <w:t xml:space="preserve">1,5%), </w:t>
      </w:r>
      <w:r w:rsidR="00C465CB">
        <w:rPr>
          <w:rFonts w:ascii="Times New Roman" w:hAnsi="Times New Roman" w:cs="Times New Roman"/>
          <w:sz w:val="24"/>
          <w:szCs w:val="24"/>
        </w:rPr>
        <w:t xml:space="preserve">Patria S.A. de Seguros (45,5%) y </w:t>
      </w:r>
      <w:r w:rsidR="006964A6">
        <w:rPr>
          <w:rFonts w:ascii="Times New Roman" w:hAnsi="Times New Roman" w:cs="Times New Roman"/>
          <w:sz w:val="24"/>
          <w:szCs w:val="24"/>
        </w:rPr>
        <w:t>Familiar Seguros S.A. (4</w:t>
      </w:r>
      <w:r w:rsidR="00C465CB">
        <w:rPr>
          <w:rFonts w:ascii="Times New Roman" w:hAnsi="Times New Roman" w:cs="Times New Roman"/>
          <w:sz w:val="24"/>
          <w:szCs w:val="24"/>
        </w:rPr>
        <w:t>4,6</w:t>
      </w:r>
      <w:r w:rsidR="006964A6">
        <w:rPr>
          <w:rFonts w:ascii="Times New Roman" w:hAnsi="Times New Roman" w:cs="Times New Roman"/>
          <w:sz w:val="24"/>
          <w:szCs w:val="24"/>
        </w:rPr>
        <w:t>%)</w:t>
      </w:r>
      <w:r w:rsidR="00E8755C">
        <w:rPr>
          <w:rFonts w:ascii="Times New Roman" w:hAnsi="Times New Roman" w:cs="Times New Roman"/>
          <w:sz w:val="24"/>
          <w:szCs w:val="24"/>
        </w:rPr>
        <w:t xml:space="preserve">. </w:t>
      </w:r>
      <w:r w:rsidR="009E3667">
        <w:rPr>
          <w:rFonts w:ascii="Times New Roman" w:hAnsi="Times New Roman" w:cs="Times New Roman"/>
          <w:sz w:val="24"/>
          <w:szCs w:val="24"/>
        </w:rPr>
        <w:t xml:space="preserve"> Contrariamente,</w:t>
      </w:r>
      <w:r w:rsidR="002C1F67">
        <w:rPr>
          <w:rFonts w:ascii="Times New Roman" w:hAnsi="Times New Roman" w:cs="Times New Roman"/>
          <w:sz w:val="24"/>
          <w:szCs w:val="24"/>
        </w:rPr>
        <w:t xml:space="preserve"> </w:t>
      </w:r>
      <w:r w:rsidR="001D2FAC">
        <w:rPr>
          <w:rFonts w:ascii="Times New Roman" w:hAnsi="Times New Roman" w:cs="Times New Roman"/>
          <w:sz w:val="24"/>
          <w:szCs w:val="24"/>
        </w:rPr>
        <w:t>sólo (</w:t>
      </w:r>
      <w:r w:rsidR="00F6026A">
        <w:rPr>
          <w:rFonts w:ascii="Times New Roman" w:hAnsi="Times New Roman" w:cs="Times New Roman"/>
          <w:sz w:val="24"/>
          <w:szCs w:val="24"/>
        </w:rPr>
        <w:t>3</w:t>
      </w:r>
      <w:r w:rsidR="001D2FAC">
        <w:rPr>
          <w:rFonts w:ascii="Times New Roman" w:hAnsi="Times New Roman" w:cs="Times New Roman"/>
          <w:sz w:val="24"/>
          <w:szCs w:val="24"/>
        </w:rPr>
        <w:t xml:space="preserve">) </w:t>
      </w:r>
      <w:r w:rsidR="00F6026A">
        <w:rPr>
          <w:rFonts w:ascii="Times New Roman" w:hAnsi="Times New Roman" w:cs="Times New Roman"/>
          <w:sz w:val="24"/>
          <w:szCs w:val="24"/>
        </w:rPr>
        <w:t>tres</w:t>
      </w:r>
      <w:r w:rsidR="001D2FAC">
        <w:rPr>
          <w:rFonts w:ascii="Times New Roman" w:hAnsi="Times New Roman" w:cs="Times New Roman"/>
          <w:sz w:val="24"/>
          <w:szCs w:val="24"/>
        </w:rPr>
        <w:t xml:space="preserve"> </w:t>
      </w:r>
      <w:r w:rsidR="001F6511" w:rsidRPr="005B7C0D">
        <w:rPr>
          <w:rFonts w:ascii="Times New Roman" w:hAnsi="Times New Roman" w:cs="Times New Roman"/>
          <w:sz w:val="24"/>
          <w:szCs w:val="24"/>
        </w:rPr>
        <w:t>empresas de seguros</w:t>
      </w:r>
      <w:r w:rsidR="001D2FAC">
        <w:rPr>
          <w:rFonts w:ascii="Times New Roman" w:hAnsi="Times New Roman" w:cs="Times New Roman"/>
          <w:sz w:val="24"/>
          <w:szCs w:val="24"/>
        </w:rPr>
        <w:t xml:space="preserve"> resultaron </w:t>
      </w:r>
      <w:r w:rsidR="00C465CB">
        <w:rPr>
          <w:rFonts w:ascii="Times New Roman" w:hAnsi="Times New Roman" w:cs="Times New Roman"/>
          <w:sz w:val="24"/>
          <w:szCs w:val="24"/>
        </w:rPr>
        <w:t>con p</w:t>
      </w:r>
      <w:r w:rsidR="001F6511" w:rsidRPr="005B7C0D">
        <w:rPr>
          <w:rFonts w:ascii="Times New Roman" w:hAnsi="Times New Roman" w:cs="Times New Roman"/>
          <w:sz w:val="24"/>
          <w:szCs w:val="24"/>
        </w:rPr>
        <w:t>érdidas</w:t>
      </w:r>
      <w:r w:rsidR="001D2FAC">
        <w:rPr>
          <w:rFonts w:ascii="Times New Roman" w:hAnsi="Times New Roman" w:cs="Times New Roman"/>
          <w:sz w:val="24"/>
          <w:szCs w:val="24"/>
        </w:rPr>
        <w:t xml:space="preserve">: </w:t>
      </w:r>
      <w:r w:rsidR="00C465CB">
        <w:rPr>
          <w:rFonts w:ascii="Times New Roman" w:hAnsi="Times New Roman" w:cs="Times New Roman"/>
          <w:sz w:val="24"/>
          <w:szCs w:val="24"/>
        </w:rPr>
        <w:t>Atalaya S.A. (-138,4%), La Rural del Paraguay S.A. -(16,0% y Fénix S.A. (-1,0%)</w:t>
      </w:r>
      <w:r w:rsidR="00F6026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8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2966"/>
        <w:gridCol w:w="1476"/>
        <w:gridCol w:w="1728"/>
        <w:gridCol w:w="1622"/>
      </w:tblGrid>
      <w:tr w:rsidR="002778A8" w:rsidRPr="002778A8" w:rsidTr="00DA4C43">
        <w:trPr>
          <w:trHeight w:val="300"/>
        </w:trPr>
        <w:tc>
          <w:tcPr>
            <w:tcW w:w="81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PARAGUAY:   INDICE PRIMAS/UTILIDAD DE LAS COMPAÑIAS DE SEGUROS -I Trimestre 2024-2025</w:t>
            </w:r>
          </w:p>
        </w:tc>
      </w:tr>
      <w:tr w:rsidR="002778A8" w:rsidRPr="002778A8" w:rsidTr="00DA4C43">
        <w:trPr>
          <w:trHeight w:val="315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 y en %)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7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29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476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172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Utilidad</w:t>
            </w:r>
          </w:p>
        </w:tc>
        <w:tc>
          <w:tcPr>
            <w:tcW w:w="162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Indice</w:t>
            </w:r>
          </w:p>
        </w:tc>
      </w:tr>
      <w:tr w:rsidR="002778A8" w:rsidRPr="002778A8" w:rsidTr="00DA4C43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Juln.24-set.2024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Juln.24-set.2024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Lucratividad (ROS)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9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10.573,0 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8.207,3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77,6%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</w:t>
            </w:r>
          </w:p>
        </w:tc>
        <w:tc>
          <w:tcPr>
            <w:tcW w:w="2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41.671,7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26.407,6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63,4%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4.490,5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2.311,9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51,5%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54.679,7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24.887,2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45,5%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23.887,5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10.654,1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44,6%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UENO S.A.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8.673,8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3.375,0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38,9%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2.815,8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847,2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30,1%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21.900,2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6.561,6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30,0%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8.944,4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2.669,3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29,8%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B82B89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2778A8"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1.406,0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399,7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28,4%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13.365,3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3.753,6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28,1%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5.870,6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1.190,8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20,3%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19.343,3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3.740,5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19,3%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20.370,0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3.884,7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19,1%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15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34.549,3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6.471,1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18,7%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2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15.270,3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2.656,0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17,4%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2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10.778,7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1.760,0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16,3%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75.745,1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10.368,9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13,7%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133.539,3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16.807,9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12,6%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10.278,0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1.195,4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11,6%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13.727,1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1.450,9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10,6%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119.949,3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Y" w:eastAsia="es-PY"/>
              </w:rPr>
              <w:t xml:space="preserve">                12.394,6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10,3%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9.636,1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809,6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8,4%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17.202,5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1.414,3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8,2%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36.197,8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2.848,2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7,9%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46.389,4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3.469,4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7,5%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9.372,0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679,3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7,2%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13.107,1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879,5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6,7%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53.298,7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3.002,7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5,6%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65.149,6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1.702,6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2,6%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66.596,1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1.017,5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1,5%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19.242,3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(194,5)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-1,0%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29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22.189,3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(3.547,1)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-16,0%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29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2.628,9 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(3.639,7)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-138,4%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S.A.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2778A8" w:rsidRPr="002778A8" w:rsidTr="00DA4C43">
        <w:trPr>
          <w:trHeight w:val="315"/>
        </w:trPr>
        <w:tc>
          <w:tcPr>
            <w:tcW w:w="3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TOTALES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1.012.838,7 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   160.437,1 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8A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15,8%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miles de Dolares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136.888,593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21.683,6 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15,8%</w:t>
            </w:r>
          </w:p>
        </w:tc>
      </w:tr>
      <w:tr w:rsidR="002778A8" w:rsidRPr="002778A8" w:rsidTr="00DA4C43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TC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8A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7,399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A8" w:rsidRPr="002778A8" w:rsidRDefault="002778A8" w:rsidP="00277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:rsidR="004118C7" w:rsidRDefault="004118C7" w:rsidP="00B858D0">
      <w:pPr>
        <w:jc w:val="both"/>
        <w:rPr>
          <w:b/>
          <w:sz w:val="24"/>
          <w:szCs w:val="24"/>
        </w:rPr>
      </w:pPr>
    </w:p>
    <w:p w:rsidR="002778A8" w:rsidRDefault="002778A8" w:rsidP="00B858D0">
      <w:pPr>
        <w:jc w:val="both"/>
        <w:rPr>
          <w:b/>
          <w:sz w:val="24"/>
          <w:szCs w:val="24"/>
        </w:rPr>
      </w:pPr>
    </w:p>
    <w:p w:rsidR="008C2244" w:rsidRPr="00B858D0" w:rsidRDefault="00B858D0" w:rsidP="00B858D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8C2244" w:rsidRPr="00B858D0">
        <w:rPr>
          <w:b/>
          <w:sz w:val="24"/>
          <w:szCs w:val="24"/>
        </w:rPr>
        <w:t>Volumen de Reservas Técnicas por Compañías</w:t>
      </w:r>
    </w:p>
    <w:p w:rsidR="00B43F19" w:rsidRDefault="00E449CF" w:rsidP="00EA5FE0">
      <w:pPr>
        <w:ind w:left="360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Las</w:t>
      </w:r>
      <w:r>
        <w:rPr>
          <w:rFonts w:ascii="Times New Roman" w:hAnsi="Times New Roman" w:cs="Times New Roman"/>
        </w:rPr>
        <w:t xml:space="preserve"> Provisiones T</w:t>
      </w:r>
      <w:r w:rsidRPr="005B7C0D">
        <w:rPr>
          <w:rFonts w:ascii="Times New Roman" w:hAnsi="Times New Roman" w:cs="Times New Roman"/>
        </w:rPr>
        <w:t>écnicas que reflejan el valor cierto o estimado de las obligaciones contraídas por las Compañías de seguros por razón de los contratos de seguros y de r</w:t>
      </w:r>
      <w:r w:rsidR="00253D1D">
        <w:rPr>
          <w:rFonts w:ascii="Times New Roman" w:hAnsi="Times New Roman" w:cs="Times New Roman"/>
        </w:rPr>
        <w:t xml:space="preserve">easeguros suscritos, representan </w:t>
      </w:r>
      <w:r w:rsidRPr="005B7C0D">
        <w:rPr>
          <w:rFonts w:ascii="Times New Roman" w:hAnsi="Times New Roman" w:cs="Times New Roman"/>
        </w:rPr>
        <w:t xml:space="preserve">un valor de </w:t>
      </w:r>
      <w:r w:rsidR="00561AE5" w:rsidRPr="005B7C0D">
        <w:rPr>
          <w:rFonts w:ascii="Times New Roman" w:hAnsi="Times New Roman" w:cs="Times New Roman"/>
        </w:rPr>
        <w:t>G.</w:t>
      </w:r>
      <w:r w:rsidR="00561AE5">
        <w:rPr>
          <w:rFonts w:ascii="Times New Roman" w:hAnsi="Times New Roman" w:cs="Times New Roman"/>
        </w:rPr>
        <w:t>2.</w:t>
      </w:r>
      <w:r w:rsidR="00367FBE">
        <w:rPr>
          <w:rFonts w:ascii="Times New Roman" w:hAnsi="Times New Roman" w:cs="Times New Roman"/>
        </w:rPr>
        <w:t>4</w:t>
      </w:r>
      <w:r w:rsidR="00AB217B">
        <w:rPr>
          <w:rFonts w:ascii="Times New Roman" w:hAnsi="Times New Roman" w:cs="Times New Roman"/>
        </w:rPr>
        <w:t>32.037,4</w:t>
      </w:r>
      <w:r w:rsidR="00561AE5">
        <w:rPr>
          <w:rFonts w:ascii="Times New Roman" w:hAnsi="Times New Roman" w:cs="Times New Roman"/>
        </w:rPr>
        <w:t xml:space="preserve"> millones</w:t>
      </w:r>
      <w:r w:rsidR="00436FFE">
        <w:rPr>
          <w:rFonts w:ascii="Times New Roman" w:hAnsi="Times New Roman" w:cs="Times New Roman"/>
        </w:rPr>
        <w:t>. Las</w:t>
      </w:r>
      <w:r w:rsidR="00B43F19">
        <w:rPr>
          <w:rFonts w:ascii="Times New Roman" w:hAnsi="Times New Roman" w:cs="Times New Roman"/>
        </w:rPr>
        <w:t xml:space="preserve"> empresas que ostentan los mayores volúmenes de Provisiones Técnica son: Aseguradora del Este S.A.</w:t>
      </w:r>
      <w:r w:rsidR="004B3264">
        <w:rPr>
          <w:rFonts w:ascii="Times New Roman" w:hAnsi="Times New Roman" w:cs="Times New Roman"/>
        </w:rPr>
        <w:t>,</w:t>
      </w:r>
      <w:r w:rsidR="00B43F19">
        <w:rPr>
          <w:rFonts w:ascii="Times New Roman" w:hAnsi="Times New Roman" w:cs="Times New Roman"/>
        </w:rPr>
        <w:t xml:space="preserve"> </w:t>
      </w:r>
      <w:r w:rsidR="00561AE5">
        <w:rPr>
          <w:rFonts w:ascii="Times New Roman" w:hAnsi="Times New Roman" w:cs="Times New Roman"/>
        </w:rPr>
        <w:t>MAPFRE</w:t>
      </w:r>
      <w:r w:rsidR="00AB217B">
        <w:rPr>
          <w:rFonts w:ascii="Times New Roman" w:hAnsi="Times New Roman" w:cs="Times New Roman"/>
        </w:rPr>
        <w:t xml:space="preserve"> Paraguay S.A</w:t>
      </w:r>
      <w:r w:rsidR="00B43F19">
        <w:rPr>
          <w:rFonts w:ascii="Times New Roman" w:hAnsi="Times New Roman" w:cs="Times New Roman"/>
        </w:rPr>
        <w:t>.</w:t>
      </w:r>
      <w:r w:rsidR="00363324">
        <w:rPr>
          <w:rFonts w:ascii="Times New Roman" w:hAnsi="Times New Roman" w:cs="Times New Roman"/>
        </w:rPr>
        <w:t xml:space="preserve">, </w:t>
      </w:r>
      <w:r w:rsidR="00C87DA1">
        <w:rPr>
          <w:rFonts w:ascii="Times New Roman" w:hAnsi="Times New Roman" w:cs="Times New Roman"/>
        </w:rPr>
        <w:t xml:space="preserve">Aseguradora </w:t>
      </w:r>
      <w:r w:rsidR="00AF47C0">
        <w:rPr>
          <w:rFonts w:ascii="Times New Roman" w:hAnsi="Times New Roman" w:cs="Times New Roman"/>
        </w:rPr>
        <w:t>Yacyretá S.A.</w:t>
      </w:r>
      <w:r w:rsidR="004B3264">
        <w:rPr>
          <w:rFonts w:ascii="Times New Roman" w:hAnsi="Times New Roman" w:cs="Times New Roman"/>
        </w:rPr>
        <w:t xml:space="preserve"> </w:t>
      </w:r>
      <w:r w:rsidR="00AB217B">
        <w:rPr>
          <w:rFonts w:ascii="Times New Roman" w:hAnsi="Times New Roman" w:cs="Times New Roman"/>
        </w:rPr>
        <w:t xml:space="preserve">La Consolidada S.A. </w:t>
      </w:r>
      <w:r w:rsidR="004B3264">
        <w:rPr>
          <w:rFonts w:ascii="Times New Roman" w:hAnsi="Times New Roman" w:cs="Times New Roman"/>
        </w:rPr>
        <w:t xml:space="preserve">y </w:t>
      </w:r>
      <w:r w:rsidR="00EB39E5">
        <w:rPr>
          <w:rFonts w:ascii="Times New Roman" w:hAnsi="Times New Roman" w:cs="Times New Roman"/>
        </w:rPr>
        <w:t>Aseguradora Tajy S.A</w:t>
      </w:r>
      <w:r w:rsidR="004B3264">
        <w:rPr>
          <w:rFonts w:ascii="Times New Roman" w:hAnsi="Times New Roman" w:cs="Times New Roman"/>
        </w:rPr>
        <w:t>.</w:t>
      </w:r>
      <w:r w:rsidR="00B43F19">
        <w:rPr>
          <w:rFonts w:ascii="Times New Roman" w:hAnsi="Times New Roman" w:cs="Times New Roman"/>
        </w:rPr>
        <w:t xml:space="preserve"> </w:t>
      </w:r>
    </w:p>
    <w:p w:rsidR="00157995" w:rsidRDefault="00B43F19" w:rsidP="00157995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su</w:t>
      </w:r>
      <w:r w:rsidR="00E449CF" w:rsidRPr="005B7C0D">
        <w:rPr>
          <w:rFonts w:ascii="Times New Roman" w:hAnsi="Times New Roman" w:cs="Times New Roman"/>
        </w:rPr>
        <w:t xml:space="preserve"> composición se distribuye en Provisiones Técnicas de Seguros (</w:t>
      </w:r>
      <w:r w:rsidR="00800CB0">
        <w:rPr>
          <w:rFonts w:ascii="Times New Roman" w:hAnsi="Times New Roman" w:cs="Times New Roman"/>
        </w:rPr>
        <w:t>8</w:t>
      </w:r>
      <w:r w:rsidR="001440E7">
        <w:rPr>
          <w:rFonts w:ascii="Times New Roman" w:hAnsi="Times New Roman" w:cs="Times New Roman"/>
        </w:rPr>
        <w:t>5,8</w:t>
      </w:r>
      <w:r w:rsidR="00141054">
        <w:rPr>
          <w:rFonts w:ascii="Times New Roman" w:hAnsi="Times New Roman" w:cs="Times New Roman"/>
        </w:rPr>
        <w:t>%</w:t>
      </w:r>
      <w:r w:rsidR="00856AF4">
        <w:rPr>
          <w:rFonts w:ascii="Times New Roman" w:hAnsi="Times New Roman" w:cs="Times New Roman"/>
        </w:rPr>
        <w:t>) y P</w:t>
      </w:r>
      <w:r w:rsidR="00E449CF" w:rsidRPr="005B7C0D">
        <w:rPr>
          <w:rFonts w:ascii="Times New Roman" w:hAnsi="Times New Roman" w:cs="Times New Roman"/>
        </w:rPr>
        <w:t>rovisiones de Siniestros (1</w:t>
      </w:r>
      <w:r w:rsidR="001440E7">
        <w:rPr>
          <w:rFonts w:ascii="Times New Roman" w:hAnsi="Times New Roman" w:cs="Times New Roman"/>
        </w:rPr>
        <w:t>4,2</w:t>
      </w:r>
      <w:r w:rsidR="00561AE5">
        <w:rPr>
          <w:rFonts w:ascii="Times New Roman" w:hAnsi="Times New Roman" w:cs="Times New Roman"/>
        </w:rPr>
        <w:t>%</w:t>
      </w:r>
      <w:r w:rsidR="00E449CF" w:rsidRPr="005B7C0D">
        <w:rPr>
          <w:rFonts w:ascii="Times New Roman" w:hAnsi="Times New Roman" w:cs="Times New Roman"/>
        </w:rPr>
        <w:t>).</w:t>
      </w:r>
      <w:r w:rsidR="00E449CF" w:rsidRPr="00FC3900">
        <w:rPr>
          <w:rFonts w:ascii="Times New Roman" w:hAnsi="Times New Roman" w:cs="Times New Roman"/>
        </w:rPr>
        <w:t xml:space="preserve"> </w:t>
      </w:r>
      <w:r w:rsidR="00E449CF" w:rsidRPr="005B7C0D">
        <w:rPr>
          <w:rFonts w:ascii="Times New Roman" w:hAnsi="Times New Roman" w:cs="Times New Roman"/>
        </w:rPr>
        <w:t>cuyo detalle por empresas</w:t>
      </w:r>
      <w:r w:rsidR="00740FDE">
        <w:rPr>
          <w:rFonts w:ascii="Times New Roman" w:hAnsi="Times New Roman" w:cs="Times New Roman"/>
        </w:rPr>
        <w:t xml:space="preserve"> con cuantía de mayor a menor </w:t>
      </w:r>
      <w:r w:rsidR="0041242B">
        <w:rPr>
          <w:rFonts w:ascii="Times New Roman" w:hAnsi="Times New Roman" w:cs="Times New Roman"/>
        </w:rPr>
        <w:t xml:space="preserve">volúmenes </w:t>
      </w:r>
      <w:r w:rsidR="0041242B" w:rsidRPr="005B7C0D">
        <w:rPr>
          <w:rFonts w:ascii="Times New Roman" w:hAnsi="Times New Roman" w:cs="Times New Roman"/>
        </w:rPr>
        <w:t>se</w:t>
      </w:r>
      <w:r w:rsidR="00E449CF" w:rsidRPr="005B7C0D">
        <w:rPr>
          <w:rFonts w:ascii="Times New Roman" w:hAnsi="Times New Roman" w:cs="Times New Roman"/>
        </w:rPr>
        <w:t xml:space="preserve"> incluye</w:t>
      </w:r>
      <w:r w:rsidR="007D1758">
        <w:rPr>
          <w:rFonts w:ascii="Times New Roman" w:hAnsi="Times New Roman" w:cs="Times New Roman"/>
        </w:rPr>
        <w:t xml:space="preserve"> en el Cuadro </w:t>
      </w:r>
      <w:r w:rsidR="00700BF1">
        <w:rPr>
          <w:rFonts w:ascii="Times New Roman" w:hAnsi="Times New Roman" w:cs="Times New Roman"/>
        </w:rPr>
        <w:t>8</w:t>
      </w:r>
      <w:r w:rsidR="007D1758">
        <w:rPr>
          <w:rFonts w:ascii="Times New Roman" w:hAnsi="Times New Roman" w:cs="Times New Roman"/>
        </w:rPr>
        <w:t>.</w:t>
      </w:r>
    </w:p>
    <w:p w:rsidR="00384D62" w:rsidRDefault="00384D62" w:rsidP="00157995">
      <w:pPr>
        <w:ind w:left="360"/>
        <w:rPr>
          <w:rFonts w:ascii="Times New Roman" w:hAnsi="Times New Roman" w:cs="Times New Roman"/>
        </w:rPr>
      </w:pPr>
    </w:p>
    <w:p w:rsidR="00384D62" w:rsidRDefault="00384D62" w:rsidP="00157995">
      <w:pPr>
        <w:ind w:left="360"/>
        <w:rPr>
          <w:rFonts w:ascii="Times New Roman" w:hAnsi="Times New Roman" w:cs="Times New Roman"/>
        </w:rPr>
      </w:pPr>
    </w:p>
    <w:tbl>
      <w:tblPr>
        <w:tblW w:w="7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153"/>
        <w:gridCol w:w="1486"/>
        <w:gridCol w:w="1640"/>
        <w:gridCol w:w="1399"/>
      </w:tblGrid>
      <w:tr w:rsidR="00157995" w:rsidRPr="00157995" w:rsidTr="00157995">
        <w:trPr>
          <w:trHeight w:val="300"/>
        </w:trPr>
        <w:tc>
          <w:tcPr>
            <w:tcW w:w="7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384D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lastRenderedPageBreak/>
              <w:t>PARAGUAY: PROVISIONES  DE LAS COMPAÑIAS DE SEGUROS - I T</w:t>
            </w:r>
            <w:r w:rsidR="00384D62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r</w:t>
            </w:r>
            <w:r w:rsidRPr="00157995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imestre 2024-2025</w:t>
            </w:r>
          </w:p>
        </w:tc>
      </w:tr>
      <w:tr w:rsidR="00157995" w:rsidRPr="00157995" w:rsidTr="00157995">
        <w:trPr>
          <w:trHeight w:val="315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Guaraníes)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  <w:t>Cuadro 8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86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TECNICAS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DE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TOTAL</w:t>
            </w:r>
          </w:p>
        </w:tc>
      </w:tr>
      <w:tr w:rsidR="00157995" w:rsidRPr="00157995" w:rsidTr="00157995">
        <w:trPr>
          <w:trHeight w:val="315"/>
        </w:trPr>
        <w:tc>
          <w:tcPr>
            <w:tcW w:w="2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CC99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DE SEGUROS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SINIESTROS</w:t>
            </w: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364.965,3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37.921,3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402.886,6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267.933,6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60.581,6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328.515,2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157.585,2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14.923,9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172.509,1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142.937,2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24.542,9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167.480,1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55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112.554,5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12.052,1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124.606,6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106.147,4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11.863,8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118.011,2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94.753,6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9.919,4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104.673,0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98.400,6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6.155,9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104.556,5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68.370,5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17.971,0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86.341,5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75.279,4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7.686,4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82.965,8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58.932,9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7.302,6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66.235,5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52.451,5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8.898,4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61.349,9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37.569,5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15.252,2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52.821,7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43.163,2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7.019,1 </w:t>
            </w: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50.182,3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41.708,8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6.735,8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48.444,6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31.589,9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15.322,9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46.912,8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33.366,2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11.423,4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44.789,6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30.655,0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5.894,0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36.549,0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31.773,5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4.171,4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35.944,9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28.418,0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7.316,3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35.734,3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24.220,6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10.736,2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34.956,8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22.114,1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3.925,0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26.039,1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20.823,3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4.889,5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25.712,8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22.425,6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2.974,1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25.399,7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17.847,5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5.433,5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23.281,0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17.432,3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4.333,3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21.765,6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UENO S.A.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15.489,8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4.320,9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19.810,7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17.315,4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465,9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17.781,3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15.105,9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1.581,6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16.687,5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12.628,8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3.756,0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16.384,8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8.979,0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4.434,7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13.413,7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5.227,5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3.094,1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8.321,6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5.327,8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1.401,7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6.729,5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INTERCONTINENTAL  S.A.         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2.373,3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1.869,8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4.243,1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-     </w:t>
            </w:r>
          </w:p>
        </w:tc>
      </w:tr>
      <w:tr w:rsidR="00157995" w:rsidRPr="00157995" w:rsidTr="00157995">
        <w:trPr>
          <w:trHeight w:val="315"/>
        </w:trPr>
        <w:tc>
          <w:tcPr>
            <w:tcW w:w="24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2.085.866,7 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346.170,7 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2.432.037,4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799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En miles de Dólares U:S:A: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 xml:space="preserve">       267.453,1   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 xml:space="preserve">         44.386,5   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 xml:space="preserve">   311.839,6   </w:t>
            </w:r>
          </w:p>
        </w:tc>
      </w:tr>
      <w:tr w:rsidR="00157995" w:rsidRPr="00157995" w:rsidTr="00157995">
        <w:trPr>
          <w:trHeight w:val="300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>TC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>7,799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15799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>7,799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995" w:rsidRPr="00157995" w:rsidRDefault="00157995" w:rsidP="001579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</w:p>
        </w:tc>
      </w:tr>
    </w:tbl>
    <w:p w:rsidR="000D09E9" w:rsidRDefault="00C82A66" w:rsidP="00157995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8C2244" w:rsidRPr="007A3313" w:rsidRDefault="004C1301" w:rsidP="004C130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8C2244" w:rsidRPr="007A3313">
        <w:rPr>
          <w:b/>
          <w:sz w:val="24"/>
          <w:szCs w:val="24"/>
        </w:rPr>
        <w:t>Gastos Técnicos</w:t>
      </w:r>
      <w:r w:rsidR="006D6191" w:rsidRPr="007A3313">
        <w:rPr>
          <w:b/>
          <w:sz w:val="24"/>
          <w:szCs w:val="24"/>
        </w:rPr>
        <w:t xml:space="preserve"> de Explotación </w:t>
      </w:r>
      <w:r w:rsidR="008C2244" w:rsidRPr="007A3313">
        <w:rPr>
          <w:b/>
          <w:sz w:val="24"/>
          <w:szCs w:val="24"/>
        </w:rPr>
        <w:t>y de Producción</w:t>
      </w:r>
    </w:p>
    <w:p w:rsidR="0015034B" w:rsidRDefault="002D1629" w:rsidP="0015034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información recogida e</w:t>
      </w:r>
      <w:r w:rsidR="00E54A02" w:rsidRPr="005B7C0D">
        <w:rPr>
          <w:rFonts w:ascii="Times New Roman" w:hAnsi="Times New Roman" w:cs="Times New Roman"/>
        </w:rPr>
        <w:t xml:space="preserve">n el Cuadro </w:t>
      </w:r>
      <w:r w:rsidR="00503AC5">
        <w:rPr>
          <w:rFonts w:ascii="Times New Roman" w:hAnsi="Times New Roman" w:cs="Times New Roman"/>
        </w:rPr>
        <w:t>9</w:t>
      </w:r>
      <w:r w:rsidR="00E54A02" w:rsidRPr="005B7C0D">
        <w:rPr>
          <w:rFonts w:ascii="Times New Roman" w:hAnsi="Times New Roman" w:cs="Times New Roman"/>
        </w:rPr>
        <w:t xml:space="preserve">  registra las dos variables de gastos de significativos pesos relativos en relac</w:t>
      </w:r>
      <w:r w:rsidR="00D52E15" w:rsidRPr="005B7C0D">
        <w:rPr>
          <w:rFonts w:ascii="Times New Roman" w:hAnsi="Times New Roman" w:cs="Times New Roman"/>
        </w:rPr>
        <w:t>ión al valor de las Primas del p</w:t>
      </w:r>
      <w:r w:rsidR="00E54A02" w:rsidRPr="005B7C0D">
        <w:rPr>
          <w:rFonts w:ascii="Times New Roman" w:hAnsi="Times New Roman" w:cs="Times New Roman"/>
        </w:rPr>
        <w:t>eriodo</w:t>
      </w:r>
      <w:r w:rsidR="00D52E15" w:rsidRPr="005B7C0D">
        <w:rPr>
          <w:rFonts w:ascii="Times New Roman" w:hAnsi="Times New Roman" w:cs="Times New Roman"/>
        </w:rPr>
        <w:t>, constituidos por</w:t>
      </w:r>
      <w:r w:rsidR="00E54A02" w:rsidRPr="005B7C0D">
        <w:rPr>
          <w:rFonts w:ascii="Times New Roman" w:hAnsi="Times New Roman" w:cs="Times New Roman"/>
        </w:rPr>
        <w:t xml:space="preserve"> los G</w:t>
      </w:r>
      <w:r w:rsidR="00D52E15" w:rsidRPr="005B7C0D">
        <w:rPr>
          <w:rFonts w:ascii="Times New Roman" w:hAnsi="Times New Roman" w:cs="Times New Roman"/>
        </w:rPr>
        <w:t xml:space="preserve">astos Técnicos de Explotación  o </w:t>
      </w:r>
      <w:r w:rsidR="00E54A02" w:rsidRPr="005B7C0D">
        <w:rPr>
          <w:rFonts w:ascii="Times New Roman" w:hAnsi="Times New Roman" w:cs="Times New Roman"/>
        </w:rPr>
        <w:t>gastos admin</w:t>
      </w:r>
      <w:r w:rsidR="00D52E15" w:rsidRPr="005B7C0D">
        <w:rPr>
          <w:rFonts w:ascii="Times New Roman" w:hAnsi="Times New Roman" w:cs="Times New Roman"/>
        </w:rPr>
        <w:t>i</w:t>
      </w:r>
      <w:r w:rsidR="00E54A02" w:rsidRPr="005B7C0D">
        <w:rPr>
          <w:rFonts w:ascii="Times New Roman" w:hAnsi="Times New Roman" w:cs="Times New Roman"/>
        </w:rPr>
        <w:t>strativos y los Gastos de Producción</w:t>
      </w:r>
      <w:r w:rsidR="00D52E15" w:rsidRPr="005B7C0D">
        <w:rPr>
          <w:rFonts w:ascii="Times New Roman" w:hAnsi="Times New Roman" w:cs="Times New Roman"/>
        </w:rPr>
        <w:t xml:space="preserve"> o </w:t>
      </w:r>
      <w:r w:rsidR="00E54A02" w:rsidRPr="005B7C0D">
        <w:rPr>
          <w:rFonts w:ascii="Times New Roman" w:hAnsi="Times New Roman" w:cs="Times New Roman"/>
        </w:rPr>
        <w:t>costo</w:t>
      </w:r>
      <w:r w:rsidR="00D52E15" w:rsidRPr="005B7C0D">
        <w:rPr>
          <w:rFonts w:ascii="Times New Roman" w:hAnsi="Times New Roman" w:cs="Times New Roman"/>
        </w:rPr>
        <w:t>s</w:t>
      </w:r>
      <w:r w:rsidR="00E54A02" w:rsidRPr="005B7C0D">
        <w:rPr>
          <w:rFonts w:ascii="Times New Roman" w:hAnsi="Times New Roman" w:cs="Times New Roman"/>
        </w:rPr>
        <w:t xml:space="preserve"> de la intermediación de las Comp</w:t>
      </w:r>
      <w:r w:rsidR="00D52E15" w:rsidRPr="005B7C0D">
        <w:rPr>
          <w:rFonts w:ascii="Times New Roman" w:hAnsi="Times New Roman" w:cs="Times New Roman"/>
        </w:rPr>
        <w:t>a</w:t>
      </w:r>
      <w:r w:rsidR="00E54A02" w:rsidRPr="005B7C0D">
        <w:rPr>
          <w:rFonts w:ascii="Times New Roman" w:hAnsi="Times New Roman" w:cs="Times New Roman"/>
        </w:rPr>
        <w:t>ñías de Seguros</w:t>
      </w:r>
      <w:r w:rsidR="00D52E15" w:rsidRPr="005B7C0D">
        <w:rPr>
          <w:rFonts w:ascii="Times New Roman" w:hAnsi="Times New Roman" w:cs="Times New Roman"/>
        </w:rPr>
        <w:t xml:space="preserve">, en el que se podrá apreciar los respectivos niveles de índices por Compañía, que en promedios arrojan,  para el Índice de Gastos de Explotación el </w:t>
      </w:r>
      <w:r w:rsidR="002A46CF">
        <w:rPr>
          <w:rFonts w:ascii="Times New Roman" w:hAnsi="Times New Roman" w:cs="Times New Roman"/>
        </w:rPr>
        <w:t>25,2</w:t>
      </w:r>
      <w:r w:rsidR="00D52E15" w:rsidRPr="005B7C0D">
        <w:rPr>
          <w:rFonts w:ascii="Times New Roman" w:hAnsi="Times New Roman" w:cs="Times New Roman"/>
        </w:rPr>
        <w:t xml:space="preserve">% y para el </w:t>
      </w:r>
      <w:r w:rsidR="00251A51" w:rsidRPr="005B7C0D">
        <w:rPr>
          <w:rFonts w:ascii="Times New Roman" w:hAnsi="Times New Roman" w:cs="Times New Roman"/>
        </w:rPr>
        <w:t>índice</w:t>
      </w:r>
      <w:r w:rsidR="0041255C">
        <w:rPr>
          <w:rFonts w:ascii="Times New Roman" w:hAnsi="Times New Roman" w:cs="Times New Roman"/>
        </w:rPr>
        <w:t xml:space="preserve"> de Gastos de Producción el </w:t>
      </w:r>
      <w:r w:rsidR="002A46CF">
        <w:rPr>
          <w:rFonts w:ascii="Times New Roman" w:hAnsi="Times New Roman" w:cs="Times New Roman"/>
        </w:rPr>
        <w:t>19,1</w:t>
      </w:r>
      <w:r w:rsidR="00070365">
        <w:rPr>
          <w:rFonts w:ascii="Times New Roman" w:hAnsi="Times New Roman" w:cs="Times New Roman"/>
        </w:rPr>
        <w:t xml:space="preserve">% </w:t>
      </w:r>
      <w:r w:rsidR="00D52E15" w:rsidRPr="005B7C0D">
        <w:rPr>
          <w:rFonts w:ascii="Times New Roman" w:hAnsi="Times New Roman" w:cs="Times New Roman"/>
        </w:rPr>
        <w:t xml:space="preserve"> del valor de las Primas, bastantes cercanos a lo registrado al</w:t>
      </w:r>
      <w:r w:rsidR="00BA5802">
        <w:rPr>
          <w:rFonts w:ascii="Times New Roman" w:hAnsi="Times New Roman" w:cs="Times New Roman"/>
        </w:rPr>
        <w:t xml:space="preserve"> (3</w:t>
      </w:r>
      <w:r w:rsidR="000666A2">
        <w:rPr>
          <w:rFonts w:ascii="Times New Roman" w:hAnsi="Times New Roman" w:cs="Times New Roman"/>
        </w:rPr>
        <w:t>0</w:t>
      </w:r>
      <w:r w:rsidR="00363324">
        <w:rPr>
          <w:rFonts w:ascii="Times New Roman" w:hAnsi="Times New Roman" w:cs="Times New Roman"/>
        </w:rPr>
        <w:t>.</w:t>
      </w:r>
      <w:r w:rsidR="002A46CF">
        <w:rPr>
          <w:rFonts w:ascii="Times New Roman" w:hAnsi="Times New Roman" w:cs="Times New Roman"/>
        </w:rPr>
        <w:t>set</w:t>
      </w:r>
      <w:r w:rsidR="00BA5802">
        <w:rPr>
          <w:rFonts w:ascii="Times New Roman" w:hAnsi="Times New Roman" w:cs="Times New Roman"/>
        </w:rPr>
        <w:t>.20</w:t>
      </w:r>
      <w:r w:rsidR="007A3313">
        <w:rPr>
          <w:rFonts w:ascii="Times New Roman" w:hAnsi="Times New Roman" w:cs="Times New Roman"/>
        </w:rPr>
        <w:t>2</w:t>
      </w:r>
      <w:r w:rsidR="002A46CF">
        <w:rPr>
          <w:rFonts w:ascii="Times New Roman" w:hAnsi="Times New Roman" w:cs="Times New Roman"/>
        </w:rPr>
        <w:t>3</w:t>
      </w:r>
      <w:r w:rsidR="00070365">
        <w:rPr>
          <w:rFonts w:ascii="Times New Roman" w:hAnsi="Times New Roman" w:cs="Times New Roman"/>
        </w:rPr>
        <w:t>)</w:t>
      </w:r>
      <w:r w:rsidR="00D52E15" w:rsidRPr="005B7C0D">
        <w:rPr>
          <w:rFonts w:ascii="Times New Roman" w:hAnsi="Times New Roman" w:cs="Times New Roman"/>
        </w:rPr>
        <w:t xml:space="preserve">, </w:t>
      </w:r>
      <w:r w:rsidR="00B42C4B" w:rsidRPr="005B7C0D">
        <w:rPr>
          <w:rFonts w:ascii="Times New Roman" w:hAnsi="Times New Roman" w:cs="Times New Roman"/>
        </w:rPr>
        <w:t xml:space="preserve">en que </w:t>
      </w:r>
      <w:r w:rsidR="00740FDE">
        <w:rPr>
          <w:rFonts w:ascii="Times New Roman" w:hAnsi="Times New Roman" w:cs="Times New Roman"/>
        </w:rPr>
        <w:t>dichos</w:t>
      </w:r>
      <w:r w:rsidR="00B42C4B" w:rsidRPr="005B7C0D">
        <w:rPr>
          <w:rFonts w:ascii="Times New Roman" w:hAnsi="Times New Roman" w:cs="Times New Roman"/>
        </w:rPr>
        <w:t xml:space="preserve"> índices</w:t>
      </w:r>
      <w:r w:rsidR="00602EF6">
        <w:rPr>
          <w:rFonts w:ascii="Times New Roman" w:hAnsi="Times New Roman" w:cs="Times New Roman"/>
        </w:rPr>
        <w:t xml:space="preserve"> fueron del </w:t>
      </w:r>
      <w:r w:rsidR="00740FDE">
        <w:rPr>
          <w:rFonts w:ascii="Times New Roman" w:hAnsi="Times New Roman" w:cs="Times New Roman"/>
        </w:rPr>
        <w:t xml:space="preserve"> </w:t>
      </w:r>
      <w:r w:rsidR="00740FDE" w:rsidRPr="002733EF">
        <w:rPr>
          <w:rFonts w:ascii="Times New Roman" w:hAnsi="Times New Roman" w:cs="Times New Roman"/>
        </w:rPr>
        <w:t>2</w:t>
      </w:r>
      <w:r w:rsidR="002A46CF">
        <w:rPr>
          <w:rFonts w:ascii="Times New Roman" w:hAnsi="Times New Roman" w:cs="Times New Roman"/>
        </w:rPr>
        <w:t>4,0</w:t>
      </w:r>
      <w:r w:rsidR="00740FDE" w:rsidRPr="002733EF">
        <w:rPr>
          <w:rFonts w:ascii="Times New Roman" w:hAnsi="Times New Roman" w:cs="Times New Roman"/>
        </w:rPr>
        <w:t>%</w:t>
      </w:r>
      <w:r w:rsidR="00070365" w:rsidRPr="002733EF">
        <w:rPr>
          <w:rFonts w:ascii="Times New Roman" w:hAnsi="Times New Roman" w:cs="Times New Roman"/>
        </w:rPr>
        <w:t xml:space="preserve"> y </w:t>
      </w:r>
      <w:r w:rsidR="00043E1D" w:rsidRPr="002733EF">
        <w:rPr>
          <w:rFonts w:ascii="Times New Roman" w:hAnsi="Times New Roman" w:cs="Times New Roman"/>
        </w:rPr>
        <w:t>19,</w:t>
      </w:r>
      <w:r w:rsidR="002A46CF">
        <w:rPr>
          <w:rFonts w:ascii="Times New Roman" w:hAnsi="Times New Roman" w:cs="Times New Roman"/>
        </w:rPr>
        <w:t>6</w:t>
      </w:r>
      <w:r w:rsidR="00070365" w:rsidRPr="002733EF">
        <w:rPr>
          <w:rFonts w:ascii="Times New Roman" w:hAnsi="Times New Roman" w:cs="Times New Roman"/>
        </w:rPr>
        <w:t>%</w:t>
      </w:r>
      <w:r w:rsidR="00740FDE" w:rsidRPr="002733EF">
        <w:rPr>
          <w:rFonts w:ascii="Times New Roman" w:hAnsi="Times New Roman" w:cs="Times New Roman"/>
        </w:rPr>
        <w:t>, respecti</w:t>
      </w:r>
      <w:r w:rsidR="00997D02" w:rsidRPr="002733EF">
        <w:rPr>
          <w:rFonts w:ascii="Times New Roman" w:hAnsi="Times New Roman" w:cs="Times New Roman"/>
        </w:rPr>
        <w:t>v</w:t>
      </w:r>
      <w:r w:rsidR="00740FDE" w:rsidRPr="002733EF">
        <w:rPr>
          <w:rFonts w:ascii="Times New Roman" w:hAnsi="Times New Roman" w:cs="Times New Roman"/>
        </w:rPr>
        <w:t>amente</w:t>
      </w:r>
      <w:r w:rsidR="00ED2605" w:rsidRPr="002733EF">
        <w:rPr>
          <w:rFonts w:ascii="Times New Roman" w:hAnsi="Times New Roman" w:cs="Times New Roman"/>
        </w:rPr>
        <w:t>.</w:t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2979"/>
        <w:gridCol w:w="1523"/>
        <w:gridCol w:w="1208"/>
        <w:gridCol w:w="1257"/>
        <w:gridCol w:w="808"/>
        <w:gridCol w:w="1116"/>
      </w:tblGrid>
      <w:tr w:rsidR="0015034B" w:rsidRPr="0015034B" w:rsidTr="0015034B">
        <w:trPr>
          <w:trHeight w:val="300"/>
        </w:trPr>
        <w:tc>
          <w:tcPr>
            <w:tcW w:w="9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PARAGUAY: GASTOS TECNICOS DE EXPLOTACION Y PRODUCCION  DE LAS COMPAÑIAS DE SEGUROS - I Trim</w:t>
            </w:r>
            <w:r w:rsidR="00193F9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estre</w:t>
            </w:r>
            <w:r w:rsidRPr="0015034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 xml:space="preserve"> 2024-2025</w:t>
            </w:r>
          </w:p>
        </w:tc>
      </w:tr>
      <w:tr w:rsidR="0015034B" w:rsidRPr="0015034B" w:rsidTr="0015034B">
        <w:trPr>
          <w:trHeight w:val="315"/>
        </w:trPr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4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  <w:t>Cuadro 9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523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GASTOS TECNICOS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GASTOS DE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8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INDICES %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15034B" w:rsidRPr="0015034B" w:rsidTr="0015034B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DE EXPLOTACION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PRODUCCION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A SET.2024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Gtos Explot.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 xml:space="preserve"> Gtos Producción 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UENO S.A. 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2.935,7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572,0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8.673,8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33,8%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6,6%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12.532,5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46.735,7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119.949,3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10,4%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39,0%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5.093,5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2.169,2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15.270,3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33,4%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14,2%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15.474,1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15.488,7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65.149,6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23,8%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23,8%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25.706,8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9.307,2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75.745,1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33,9%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12,3%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1.132,2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505,0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2.628,9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43,1%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19,2%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4.404,9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3.833,4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17.202,5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25,6%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22,3%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3.072,2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2.445,5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10.778,7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28,5%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22,7%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3.576,6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2.549,8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13.107,1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27,3%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19,5%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2.867,4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2.365,4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10.278,0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27,9%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23,0%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3.762,8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2.975,2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13.727,1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27,4%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21,7%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4.256,8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3.617,5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19.242,3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22,1%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18,8%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6.839,5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7.877,4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53.298,7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12,8%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14,8%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B82B89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15034B"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690,5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169,7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1.406,0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49,1%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12,1%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3.494,8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2.049,3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9.636,1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36,3%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21,3%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15.851,8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14.593,2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66.596,1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23,8%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21,9%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3.730,0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903,2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9.372,0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39,8%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9,6%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1.879,4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2.416,9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5.870,6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32,0%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41,2%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1.142,0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1.625,9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8.944,4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12,8%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18,2%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16.741,1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4.862,6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22.189,3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75,4%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21,9%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28.544,5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21.331,6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133.539,3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21,4%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16,0%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7.233,9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3.244,5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20.370,0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35,5%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15,9%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12.952,9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3.455,6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54.679,7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23,7%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6,3%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6.498,6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3.011,9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21.900,2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29,7%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13,8%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6.290,8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4.185,9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19.343,3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32,5%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21,6%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26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9.492,8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5.934,3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34.549,3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27,5%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17,2%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1.346,7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434,7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2.815,8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47,8%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15,4%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6.261,0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5.872,6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36.197,8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17,3%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16,2%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1.251,8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642,3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4.490,5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27,9%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14,3%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21.079,8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11.462,6   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46.389,4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45,4%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24,7%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9999FF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4.515,7 </w:t>
            </w: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2.088,7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13.365,3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33,8%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15,6%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7.282,3 </w:t>
            </w: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845,2   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41.671,7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17,5%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2,0%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4.605,8 </w:t>
            </w: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3.601,1   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23.887,5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19,3%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15,1%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2.428,8 </w:t>
            </w: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313,5  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10.573,0 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23,0%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3,0%</w:t>
            </w:r>
          </w:p>
        </w:tc>
      </w:tr>
      <w:tr w:rsidR="0015034B" w:rsidRPr="0015034B" w:rsidTr="0015034B">
        <w:trPr>
          <w:trHeight w:val="300"/>
        </w:trPr>
        <w:tc>
          <w:tcPr>
            <w:tcW w:w="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15034B" w:rsidRPr="0015034B" w:rsidTr="0015034B">
        <w:trPr>
          <w:trHeight w:val="315"/>
        </w:trPr>
        <w:tc>
          <w:tcPr>
            <w:tcW w:w="2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254.970,0 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193.487,3 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15034B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1.012.838,7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25,2%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5034B" w:rsidRPr="0015034B" w:rsidRDefault="0015034B" w:rsidP="001503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5034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19,1%</w:t>
            </w:r>
          </w:p>
        </w:tc>
      </w:tr>
    </w:tbl>
    <w:p w:rsidR="009C4B4E" w:rsidRDefault="0015034B" w:rsidP="0015034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CD2C14" w:rsidRPr="00D52E15" w:rsidRDefault="00FE000D" w:rsidP="00CA791F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8. </w:t>
      </w:r>
      <w:r w:rsidR="00CD2C14" w:rsidRPr="00D52E15">
        <w:rPr>
          <w:b/>
          <w:sz w:val="24"/>
          <w:szCs w:val="24"/>
        </w:rPr>
        <w:t>Ranking de Compañías de Seguros por Patrimonio</w:t>
      </w:r>
    </w:p>
    <w:p w:rsidR="00643B5B" w:rsidRDefault="00D52E15" w:rsidP="00A52812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La medición de la </w:t>
      </w:r>
      <w:r w:rsidR="00743F01" w:rsidRPr="005B7C0D">
        <w:rPr>
          <w:rFonts w:ascii="Times New Roman" w:hAnsi="Times New Roman" w:cs="Times New Roman"/>
        </w:rPr>
        <w:t>magnitud</w:t>
      </w:r>
      <w:r w:rsidRPr="005B7C0D">
        <w:rPr>
          <w:rFonts w:ascii="Times New Roman" w:hAnsi="Times New Roman" w:cs="Times New Roman"/>
        </w:rPr>
        <w:t xml:space="preserve"> relativa de las Compañías de Seguros </w:t>
      </w:r>
      <w:r w:rsidR="007709E7" w:rsidRPr="005B7C0D">
        <w:rPr>
          <w:rFonts w:ascii="Times New Roman" w:hAnsi="Times New Roman" w:cs="Times New Roman"/>
        </w:rPr>
        <w:t>mejor posicionadas</w:t>
      </w:r>
      <w:r w:rsidR="00743F01" w:rsidRPr="005B7C0D">
        <w:rPr>
          <w:rFonts w:ascii="Times New Roman" w:hAnsi="Times New Roman" w:cs="Times New Roman"/>
        </w:rPr>
        <w:t>,</w:t>
      </w:r>
      <w:r w:rsidR="007709E7" w:rsidRPr="005B7C0D">
        <w:rPr>
          <w:rFonts w:ascii="Times New Roman" w:hAnsi="Times New Roman" w:cs="Times New Roman"/>
        </w:rPr>
        <w:t xml:space="preserve"> </w:t>
      </w:r>
      <w:r w:rsidR="002A38E5" w:rsidRPr="005B7C0D">
        <w:rPr>
          <w:rFonts w:ascii="Times New Roman" w:hAnsi="Times New Roman" w:cs="Times New Roman"/>
        </w:rPr>
        <w:t xml:space="preserve">tomando </w:t>
      </w:r>
      <w:r w:rsidR="0041242B" w:rsidRPr="005B7C0D">
        <w:rPr>
          <w:rFonts w:ascii="Times New Roman" w:hAnsi="Times New Roman" w:cs="Times New Roman"/>
        </w:rPr>
        <w:t>el valor</w:t>
      </w:r>
      <w:r w:rsidR="007709E7" w:rsidRPr="005B7C0D">
        <w:rPr>
          <w:rFonts w:ascii="Times New Roman" w:hAnsi="Times New Roman" w:cs="Times New Roman"/>
        </w:rPr>
        <w:t xml:space="preserve"> </w:t>
      </w:r>
      <w:r w:rsidR="002A38E5" w:rsidRPr="005B7C0D">
        <w:rPr>
          <w:rFonts w:ascii="Times New Roman" w:hAnsi="Times New Roman" w:cs="Times New Roman"/>
        </w:rPr>
        <w:t>nominal</w:t>
      </w:r>
      <w:r w:rsidR="007709E7" w:rsidRPr="005B7C0D">
        <w:rPr>
          <w:rFonts w:ascii="Times New Roman" w:hAnsi="Times New Roman" w:cs="Times New Roman"/>
        </w:rPr>
        <w:t xml:space="preserve"> del Patrimonio Neto</w:t>
      </w:r>
      <w:r w:rsidR="002A38E5" w:rsidRPr="005B7C0D">
        <w:rPr>
          <w:rFonts w:ascii="Times New Roman" w:hAnsi="Times New Roman" w:cs="Times New Roman"/>
        </w:rPr>
        <w:t xml:space="preserve"> se presenta en </w:t>
      </w:r>
      <w:r w:rsidR="0041242B">
        <w:rPr>
          <w:rFonts w:ascii="Times New Roman" w:hAnsi="Times New Roman" w:cs="Times New Roman"/>
        </w:rPr>
        <w:t xml:space="preserve">los </w:t>
      </w:r>
      <w:r w:rsidR="002A38E5" w:rsidRPr="005B7C0D">
        <w:rPr>
          <w:rFonts w:ascii="Times New Roman" w:hAnsi="Times New Roman" w:cs="Times New Roman"/>
        </w:rPr>
        <w:t>Cuadro</w:t>
      </w:r>
      <w:r w:rsidR="0041242B">
        <w:rPr>
          <w:rFonts w:ascii="Times New Roman" w:hAnsi="Times New Roman" w:cs="Times New Roman"/>
        </w:rPr>
        <w:t>s 10ª y 10b</w:t>
      </w:r>
      <w:r w:rsidR="002A38E5" w:rsidRPr="005B7C0D">
        <w:rPr>
          <w:rFonts w:ascii="Times New Roman" w:hAnsi="Times New Roman" w:cs="Times New Roman"/>
        </w:rPr>
        <w:t xml:space="preserve">, </w:t>
      </w:r>
      <w:r w:rsidR="00643B5B" w:rsidRPr="005B7C0D">
        <w:rPr>
          <w:rFonts w:ascii="Times New Roman" w:hAnsi="Times New Roman" w:cs="Times New Roman"/>
        </w:rPr>
        <w:t>ostentan</w:t>
      </w:r>
      <w:r w:rsidR="00643B5B">
        <w:rPr>
          <w:rFonts w:ascii="Times New Roman" w:hAnsi="Times New Roman" w:cs="Times New Roman"/>
        </w:rPr>
        <w:t>do</w:t>
      </w:r>
      <w:r w:rsidR="00643B5B" w:rsidRPr="005B7C0D">
        <w:rPr>
          <w:rFonts w:ascii="Times New Roman" w:hAnsi="Times New Roman" w:cs="Times New Roman"/>
        </w:rPr>
        <w:t xml:space="preserve"> el </w:t>
      </w:r>
      <w:r w:rsidR="0065360C">
        <w:rPr>
          <w:rFonts w:ascii="Times New Roman" w:hAnsi="Times New Roman" w:cs="Times New Roman"/>
        </w:rPr>
        <w:t>66,5</w:t>
      </w:r>
      <w:r w:rsidR="00D578A5">
        <w:rPr>
          <w:rFonts w:ascii="Times New Roman" w:hAnsi="Times New Roman" w:cs="Times New Roman"/>
        </w:rPr>
        <w:t>%</w:t>
      </w:r>
      <w:r w:rsidR="00643B5B" w:rsidRPr="005B7C0D">
        <w:rPr>
          <w:rFonts w:ascii="Times New Roman" w:hAnsi="Times New Roman" w:cs="Times New Roman"/>
        </w:rPr>
        <w:t xml:space="preserve"> del total de Patrimonio del mercado</w:t>
      </w:r>
      <w:r w:rsidR="00D578A5">
        <w:rPr>
          <w:rFonts w:ascii="Times New Roman" w:hAnsi="Times New Roman" w:cs="Times New Roman"/>
        </w:rPr>
        <w:t>, al I</w:t>
      </w:r>
      <w:r w:rsidR="00643B5B">
        <w:rPr>
          <w:rFonts w:ascii="Times New Roman" w:hAnsi="Times New Roman" w:cs="Times New Roman"/>
        </w:rPr>
        <w:t xml:space="preserve"> Trimestre 202</w:t>
      </w:r>
      <w:r w:rsidR="0065360C">
        <w:rPr>
          <w:rFonts w:ascii="Times New Roman" w:hAnsi="Times New Roman" w:cs="Times New Roman"/>
        </w:rPr>
        <w:t>4</w:t>
      </w:r>
      <w:r w:rsidR="00643B5B">
        <w:rPr>
          <w:rFonts w:ascii="Times New Roman" w:hAnsi="Times New Roman" w:cs="Times New Roman"/>
        </w:rPr>
        <w:t>-202</w:t>
      </w:r>
      <w:r w:rsidR="0065360C">
        <w:rPr>
          <w:rFonts w:ascii="Times New Roman" w:hAnsi="Times New Roman" w:cs="Times New Roman"/>
        </w:rPr>
        <w:t>5</w:t>
      </w:r>
      <w:r w:rsidR="00643B5B">
        <w:rPr>
          <w:rFonts w:ascii="Times New Roman" w:hAnsi="Times New Roman" w:cs="Times New Roman"/>
        </w:rPr>
        <w:t xml:space="preserve"> habiendo sido el </w:t>
      </w:r>
      <w:r w:rsidR="0065360C">
        <w:rPr>
          <w:rFonts w:ascii="Times New Roman" w:hAnsi="Times New Roman" w:cs="Times New Roman"/>
        </w:rPr>
        <w:t>64,8</w:t>
      </w:r>
      <w:r w:rsidR="00643B5B">
        <w:rPr>
          <w:rFonts w:ascii="Times New Roman" w:hAnsi="Times New Roman" w:cs="Times New Roman"/>
        </w:rPr>
        <w:t>% el</w:t>
      </w:r>
      <w:r w:rsidR="00627037">
        <w:rPr>
          <w:rFonts w:ascii="Times New Roman" w:hAnsi="Times New Roman" w:cs="Times New Roman"/>
        </w:rPr>
        <w:t xml:space="preserve"> periodo</w:t>
      </w:r>
      <w:r w:rsidR="00643B5B">
        <w:rPr>
          <w:rFonts w:ascii="Times New Roman" w:hAnsi="Times New Roman" w:cs="Times New Roman"/>
        </w:rPr>
        <w:t xml:space="preserve"> anterior.</w:t>
      </w:r>
    </w:p>
    <w:p w:rsidR="00E82804" w:rsidRDefault="00665EB5" w:rsidP="00E8280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 se relacionan las resp</w:t>
      </w:r>
      <w:r w:rsidR="00CD58D3">
        <w:rPr>
          <w:rFonts w:ascii="Times New Roman" w:hAnsi="Times New Roman" w:cs="Times New Roman"/>
        </w:rPr>
        <w:t>ectivas posiciones logradas al 3</w:t>
      </w:r>
      <w:r w:rsidR="00274EB7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.</w:t>
      </w:r>
      <w:r w:rsidR="00274EB7">
        <w:rPr>
          <w:rFonts w:ascii="Times New Roman" w:hAnsi="Times New Roman" w:cs="Times New Roman"/>
        </w:rPr>
        <w:t>set</w:t>
      </w:r>
      <w:r w:rsidR="008F3C4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</w:t>
      </w:r>
      <w:r w:rsidR="0045245D">
        <w:rPr>
          <w:rFonts w:ascii="Times New Roman" w:hAnsi="Times New Roman" w:cs="Times New Roman"/>
        </w:rPr>
        <w:t>2</w:t>
      </w:r>
      <w:r w:rsidR="00274EB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con respecto al 3</w:t>
      </w:r>
      <w:r w:rsidR="00274EB7">
        <w:rPr>
          <w:rFonts w:ascii="Times New Roman" w:hAnsi="Times New Roman" w:cs="Times New Roman"/>
        </w:rPr>
        <w:t>0.set.</w:t>
      </w:r>
      <w:r>
        <w:rPr>
          <w:rFonts w:ascii="Times New Roman" w:hAnsi="Times New Roman" w:cs="Times New Roman"/>
        </w:rPr>
        <w:t>20</w:t>
      </w:r>
      <w:r w:rsidR="00BE3F30">
        <w:rPr>
          <w:rFonts w:ascii="Times New Roman" w:hAnsi="Times New Roman" w:cs="Times New Roman"/>
        </w:rPr>
        <w:t>2</w:t>
      </w:r>
      <w:r w:rsidR="00274EB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, se verifican las siguientes modificaciones:</w:t>
      </w:r>
      <w:r w:rsidR="00CD772B">
        <w:rPr>
          <w:rFonts w:ascii="Times New Roman" w:hAnsi="Times New Roman" w:cs="Times New Roman"/>
        </w:rPr>
        <w:t xml:space="preserve"> permanecen en iguales posiciones de liderazgos:  Patria S.A., MAPFRE Paraguay S.A. </w:t>
      </w:r>
      <w:r w:rsidR="00A30B2F">
        <w:rPr>
          <w:rFonts w:ascii="Times New Roman" w:hAnsi="Times New Roman" w:cs="Times New Roman"/>
        </w:rPr>
        <w:t>La Consolidada S A., Aseguradora Yacyretá S.A. y Rumbos S.A.,</w:t>
      </w:r>
      <w:r w:rsidR="00CD772B">
        <w:rPr>
          <w:rFonts w:ascii="Times New Roman" w:hAnsi="Times New Roman" w:cs="Times New Roman"/>
        </w:rPr>
        <w:t xml:space="preserve"> S</w:t>
      </w:r>
      <w:r w:rsidR="00627037">
        <w:rPr>
          <w:rFonts w:ascii="Times New Roman" w:hAnsi="Times New Roman" w:cs="Times New Roman"/>
        </w:rPr>
        <w:t>ubi</w:t>
      </w:r>
      <w:r w:rsidR="00CD772B">
        <w:rPr>
          <w:rFonts w:ascii="Times New Roman" w:hAnsi="Times New Roman" w:cs="Times New Roman"/>
        </w:rPr>
        <w:t>eron</w:t>
      </w:r>
      <w:r w:rsidR="00627037">
        <w:rPr>
          <w:rFonts w:ascii="Times New Roman" w:hAnsi="Times New Roman" w:cs="Times New Roman"/>
        </w:rPr>
        <w:t xml:space="preserve"> </w:t>
      </w:r>
      <w:r w:rsidR="006535AA">
        <w:rPr>
          <w:rFonts w:ascii="Times New Roman" w:hAnsi="Times New Roman" w:cs="Times New Roman"/>
        </w:rPr>
        <w:t>Itaú Seguros Paraguay S.</w:t>
      </w:r>
      <w:r w:rsidR="001071EA">
        <w:rPr>
          <w:rFonts w:ascii="Times New Roman" w:hAnsi="Times New Roman" w:cs="Times New Roman"/>
        </w:rPr>
        <w:t>A</w:t>
      </w:r>
      <w:r w:rsidR="00CD772B">
        <w:rPr>
          <w:rFonts w:ascii="Times New Roman" w:hAnsi="Times New Roman" w:cs="Times New Roman"/>
        </w:rPr>
        <w:t>, y</w:t>
      </w:r>
      <w:r w:rsidR="00A30B2F">
        <w:rPr>
          <w:rFonts w:ascii="Times New Roman" w:hAnsi="Times New Roman" w:cs="Times New Roman"/>
        </w:rPr>
        <w:t xml:space="preserve"> Familiar S.A. de Seguros.</w:t>
      </w:r>
      <w:r w:rsidR="008F3C48">
        <w:rPr>
          <w:rFonts w:ascii="Times New Roman" w:hAnsi="Times New Roman" w:cs="Times New Roman"/>
        </w:rPr>
        <w:t xml:space="preserve"> </w:t>
      </w:r>
      <w:r w:rsidR="00CD772B">
        <w:rPr>
          <w:rFonts w:ascii="Times New Roman" w:hAnsi="Times New Roman" w:cs="Times New Roman"/>
        </w:rPr>
        <w:t>M</w:t>
      </w:r>
      <w:r w:rsidR="00627037">
        <w:rPr>
          <w:rFonts w:ascii="Times New Roman" w:hAnsi="Times New Roman" w:cs="Times New Roman"/>
        </w:rPr>
        <w:t xml:space="preserve">ientras </w:t>
      </w:r>
      <w:r w:rsidR="008F3C48">
        <w:rPr>
          <w:rFonts w:ascii="Times New Roman" w:hAnsi="Times New Roman" w:cs="Times New Roman"/>
        </w:rPr>
        <w:t>que</w:t>
      </w:r>
      <w:r w:rsidR="00CD772B">
        <w:rPr>
          <w:rFonts w:ascii="Times New Roman" w:hAnsi="Times New Roman" w:cs="Times New Roman"/>
        </w:rPr>
        <w:t xml:space="preserve"> descendieron Aseguradora </w:t>
      </w:r>
      <w:r w:rsidR="00435961">
        <w:rPr>
          <w:rFonts w:ascii="Times New Roman" w:hAnsi="Times New Roman" w:cs="Times New Roman"/>
        </w:rPr>
        <w:t>del Este</w:t>
      </w:r>
      <w:r w:rsidR="00CD772B">
        <w:rPr>
          <w:rFonts w:ascii="Times New Roman" w:hAnsi="Times New Roman" w:cs="Times New Roman"/>
        </w:rPr>
        <w:t xml:space="preserve"> S.A.</w:t>
      </w:r>
      <w:r w:rsidR="00E16076">
        <w:rPr>
          <w:rFonts w:ascii="Times New Roman" w:hAnsi="Times New Roman" w:cs="Times New Roman"/>
        </w:rPr>
        <w:t xml:space="preserve"> </w:t>
      </w:r>
      <w:r w:rsidR="000E20A2">
        <w:rPr>
          <w:rFonts w:ascii="Times New Roman" w:hAnsi="Times New Roman" w:cs="Times New Roman"/>
        </w:rPr>
        <w:t>SANCOR Seguros S.A.</w:t>
      </w:r>
      <w:r w:rsidR="00A30B2F">
        <w:rPr>
          <w:rFonts w:ascii="Times New Roman" w:hAnsi="Times New Roman" w:cs="Times New Roman"/>
        </w:rPr>
        <w:t xml:space="preserve"> y</w:t>
      </w:r>
      <w:r w:rsidR="000E20A2">
        <w:rPr>
          <w:rFonts w:ascii="Times New Roman" w:hAnsi="Times New Roman" w:cs="Times New Roman"/>
        </w:rPr>
        <w:t xml:space="preserve"> </w:t>
      </w:r>
      <w:r w:rsidR="00435961">
        <w:rPr>
          <w:rFonts w:ascii="Times New Roman" w:hAnsi="Times New Roman" w:cs="Times New Roman"/>
        </w:rPr>
        <w:t xml:space="preserve">Aseguradora </w:t>
      </w:r>
      <w:r w:rsidR="00A30B2F">
        <w:rPr>
          <w:rFonts w:ascii="Times New Roman" w:hAnsi="Times New Roman" w:cs="Times New Roman"/>
        </w:rPr>
        <w:t>Tajy S.A.</w:t>
      </w: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2963"/>
        <w:gridCol w:w="1442"/>
        <w:gridCol w:w="1330"/>
        <w:gridCol w:w="1599"/>
        <w:gridCol w:w="1330"/>
      </w:tblGrid>
      <w:tr w:rsidR="00E82804" w:rsidRPr="00E82804" w:rsidTr="00E82804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PARAGUAY: RANKING DE EMPRESAS DE SEGUROS POR PATRIMONIO -I Trimestre 2024-2025</w:t>
            </w:r>
          </w:p>
        </w:tc>
      </w:tr>
      <w:tr w:rsidR="00E82804" w:rsidRPr="00E82804" w:rsidTr="00E82804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C82A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(En millones de Guaraníes)  </w:t>
            </w:r>
            <w:r w:rsidRPr="00E82804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 xml:space="preserve">                                                        Cuadro </w:t>
            </w:r>
            <w:r w:rsidR="00C82A14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>10</w:t>
            </w:r>
            <w:r w:rsidRPr="00E82804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>a</w:t>
            </w:r>
          </w:p>
        </w:tc>
      </w:tr>
      <w:tr w:rsidR="00E82804" w:rsidRPr="00E82804" w:rsidTr="00E8280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E82804" w:rsidRPr="00E82804" w:rsidTr="00E82804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E82804" w:rsidRPr="00E82804" w:rsidTr="00E8280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453.250,3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15,9%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453.250,3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15,9%</w:t>
            </w:r>
          </w:p>
        </w:tc>
      </w:tr>
      <w:tr w:rsidR="00E82804" w:rsidRPr="00E82804" w:rsidTr="00E8280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385.163,7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13,5%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838.414,0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29,4%</w:t>
            </w:r>
          </w:p>
        </w:tc>
      </w:tr>
      <w:tr w:rsidR="00E82804" w:rsidRPr="00E82804" w:rsidTr="00E8280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223.201,4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7,8%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1.061.615,4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37,2%</w:t>
            </w:r>
          </w:p>
        </w:tc>
      </w:tr>
      <w:tr w:rsidR="00E82804" w:rsidRPr="00E82804" w:rsidTr="00E8280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193.212,3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6,8%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1.254.827,7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44,0%</w:t>
            </w:r>
          </w:p>
        </w:tc>
      </w:tr>
      <w:tr w:rsidR="00E82804" w:rsidRPr="00E82804" w:rsidTr="00E8280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117.710,3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4,1%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1.372.538,0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48,1%</w:t>
            </w:r>
          </w:p>
        </w:tc>
      </w:tr>
      <w:tr w:rsidR="00E82804" w:rsidRPr="00E82804" w:rsidTr="00E8280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113.447,9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4,0%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1.485.985,9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52,1%</w:t>
            </w:r>
          </w:p>
        </w:tc>
      </w:tr>
      <w:tr w:rsidR="00E82804" w:rsidRPr="00E82804" w:rsidTr="00E8280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112.160,7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3,9%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1.598.146,6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56,0%</w:t>
            </w:r>
          </w:p>
        </w:tc>
      </w:tr>
      <w:tr w:rsidR="00E82804" w:rsidRPr="00E82804" w:rsidTr="00E8280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107.343,5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3,8%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1.705.490,1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59,8%</w:t>
            </w:r>
          </w:p>
        </w:tc>
      </w:tr>
      <w:tr w:rsidR="00E82804" w:rsidRPr="00E82804" w:rsidTr="00E8280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104.409,5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3,7%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1.809.899,6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63,4%</w:t>
            </w:r>
          </w:p>
        </w:tc>
      </w:tr>
      <w:tr w:rsidR="00E82804" w:rsidRPr="00E82804" w:rsidTr="00E8280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88.700,2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3,1%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1.898.599,8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66,5%</w:t>
            </w:r>
          </w:p>
        </w:tc>
      </w:tr>
      <w:tr w:rsidR="00E82804" w:rsidRPr="00E82804" w:rsidTr="00E82804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1.898.599,8 </w:t>
            </w:r>
          </w:p>
        </w:tc>
        <w:tc>
          <w:tcPr>
            <w:tcW w:w="13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66,5%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E82804" w:rsidRPr="00E82804" w:rsidTr="00E82804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Patrimonio del Mercado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2.853.175,9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E82804" w:rsidRPr="00E82804" w:rsidTr="00E82804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En Dólares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365.838,7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E82804" w:rsidRPr="00E82804" w:rsidTr="00E82804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TC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8280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7,799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804" w:rsidRPr="00E82804" w:rsidRDefault="00E82804" w:rsidP="00E828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:rsidR="00E82804" w:rsidRDefault="00E82804" w:rsidP="00E82804">
      <w:pPr>
        <w:jc w:val="both"/>
        <w:rPr>
          <w:rFonts w:ascii="Times New Roman" w:hAnsi="Times New Roman" w:cs="Times New Roman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2963"/>
        <w:gridCol w:w="1442"/>
        <w:gridCol w:w="1330"/>
        <w:gridCol w:w="1599"/>
        <w:gridCol w:w="1330"/>
      </w:tblGrid>
      <w:tr w:rsidR="002530B9" w:rsidRPr="002530B9" w:rsidTr="002530B9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PARAGUAY: RANKING DE EMPRESAS DE SEGUROS POR PATRIMONIO -I Trimestre 2023-2024</w:t>
            </w:r>
          </w:p>
        </w:tc>
      </w:tr>
      <w:tr w:rsidR="002530B9" w:rsidRPr="002530B9" w:rsidTr="002530B9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C82A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(En millones de Guaraníes)  </w:t>
            </w:r>
            <w:r w:rsidRPr="002530B9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 xml:space="preserve">                                                        Cuadro </w:t>
            </w:r>
            <w:r w:rsidR="00C82A14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>10</w:t>
            </w:r>
            <w:r w:rsidRPr="002530B9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>b</w:t>
            </w:r>
          </w:p>
        </w:tc>
      </w:tr>
      <w:tr w:rsidR="002530B9" w:rsidRPr="002530B9" w:rsidTr="002530B9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2530B9" w:rsidRPr="002530B9" w:rsidTr="002530B9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2530B9" w:rsidRPr="002530B9" w:rsidTr="002530B9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392.508,8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16,1%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392.508,8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16,1%</w:t>
            </w:r>
          </w:p>
        </w:tc>
      </w:tr>
      <w:tr w:rsidR="002530B9" w:rsidRPr="002530B9" w:rsidTr="002530B9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333.569,0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13,7%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726.077,8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29,8%</w:t>
            </w:r>
          </w:p>
        </w:tc>
      </w:tr>
      <w:tr w:rsidR="002530B9" w:rsidRPr="002530B9" w:rsidTr="002530B9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159.572,3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6,5%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885.650,1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36,3%</w:t>
            </w:r>
          </w:p>
        </w:tc>
      </w:tr>
      <w:tr w:rsidR="002530B9" w:rsidRPr="002530B9" w:rsidTr="002530B9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128.380,5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5,3%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1.014.030,6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41,6%</w:t>
            </w:r>
          </w:p>
        </w:tc>
      </w:tr>
      <w:tr w:rsidR="002530B9" w:rsidRPr="002530B9" w:rsidTr="002530B9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111.435,9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4,6%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1.125.466,5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46,2%</w:t>
            </w:r>
          </w:p>
        </w:tc>
      </w:tr>
      <w:tr w:rsidR="002530B9" w:rsidRPr="002530B9" w:rsidTr="002530B9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102.143,4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4,2%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1.227.609,9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50,3%</w:t>
            </w:r>
          </w:p>
        </w:tc>
      </w:tr>
      <w:tr w:rsidR="002530B9" w:rsidRPr="002530B9" w:rsidTr="002530B9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95.532,6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3,9%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1.323.142,5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54,3%</w:t>
            </w:r>
          </w:p>
        </w:tc>
      </w:tr>
      <w:tr w:rsidR="002530B9" w:rsidRPr="002530B9" w:rsidTr="002530B9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95.332,0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3,9%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1.418.474,5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58,2%</w:t>
            </w:r>
          </w:p>
        </w:tc>
      </w:tr>
      <w:tr w:rsidR="002530B9" w:rsidRPr="002530B9" w:rsidTr="002530B9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84.066,4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3,4%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1.502.540,9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61,6%</w:t>
            </w:r>
          </w:p>
        </w:tc>
      </w:tr>
      <w:tr w:rsidR="002530B9" w:rsidRPr="002530B9" w:rsidTr="002530B9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77.957,7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3,2%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1.580.498,6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64,8%</w:t>
            </w:r>
          </w:p>
        </w:tc>
      </w:tr>
      <w:tr w:rsidR="002530B9" w:rsidRPr="002530B9" w:rsidTr="002530B9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1.580.498,6 </w:t>
            </w:r>
          </w:p>
        </w:tc>
        <w:tc>
          <w:tcPr>
            <w:tcW w:w="13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64,8%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2530B9" w:rsidRPr="002530B9" w:rsidTr="002530B9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Patrimonio del Mercado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2.438.292,4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2530B9" w:rsidRPr="002530B9" w:rsidTr="002530B9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en miles de dólares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334.195,8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2530B9" w:rsidRPr="002530B9" w:rsidTr="002530B9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tc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530B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7,296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0B9" w:rsidRPr="002530B9" w:rsidRDefault="002530B9" w:rsidP="00253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:rsidR="002530B9" w:rsidRDefault="002530B9" w:rsidP="00E82804">
      <w:pPr>
        <w:jc w:val="both"/>
        <w:rPr>
          <w:rFonts w:ascii="Times New Roman" w:hAnsi="Times New Roman" w:cs="Times New Roman"/>
        </w:rPr>
      </w:pPr>
    </w:p>
    <w:p w:rsidR="00CD2C14" w:rsidRPr="005E5F67" w:rsidRDefault="00955089" w:rsidP="005E5F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r w:rsidR="00CD2C14" w:rsidRPr="005E5F67">
        <w:rPr>
          <w:b/>
          <w:sz w:val="24"/>
          <w:szCs w:val="24"/>
        </w:rPr>
        <w:t>Ranking de Compañías de Seguros Por Inversiones</w:t>
      </w:r>
    </w:p>
    <w:p w:rsidR="005004CC" w:rsidRDefault="002D4480" w:rsidP="00B04FE1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Las otras variables de significativa importancia relativa constituyen</w:t>
      </w:r>
      <w:r w:rsidR="002A38E5" w:rsidRPr="005B7C0D">
        <w:rPr>
          <w:rFonts w:ascii="Times New Roman" w:hAnsi="Times New Roman" w:cs="Times New Roman"/>
        </w:rPr>
        <w:t xml:space="preserve"> los recursos destinados a la cartera de inversión de las Compañías de Seguros</w:t>
      </w:r>
      <w:r w:rsidR="00743F01" w:rsidRPr="005B7C0D">
        <w:rPr>
          <w:rFonts w:ascii="Times New Roman" w:hAnsi="Times New Roman" w:cs="Times New Roman"/>
        </w:rPr>
        <w:t xml:space="preserve">. A </w:t>
      </w:r>
      <w:r w:rsidR="002A38E5" w:rsidRPr="005B7C0D">
        <w:rPr>
          <w:rFonts w:ascii="Times New Roman" w:hAnsi="Times New Roman" w:cs="Times New Roman"/>
        </w:rPr>
        <w:t>ese efecto</w:t>
      </w:r>
      <w:r w:rsidR="00596704">
        <w:rPr>
          <w:rFonts w:ascii="Times New Roman" w:hAnsi="Times New Roman" w:cs="Times New Roman"/>
        </w:rPr>
        <w:t>,</w:t>
      </w:r>
      <w:r w:rsidR="002A38E5" w:rsidRPr="005B7C0D">
        <w:rPr>
          <w:rFonts w:ascii="Times New Roman" w:hAnsi="Times New Roman" w:cs="Times New Roman"/>
        </w:rPr>
        <w:t xml:space="preserve"> se muestra a las </w:t>
      </w:r>
      <w:r w:rsidR="00454DAE">
        <w:rPr>
          <w:rFonts w:ascii="Times New Roman" w:hAnsi="Times New Roman" w:cs="Times New Roman"/>
        </w:rPr>
        <w:t>(</w:t>
      </w:r>
      <w:r w:rsidR="002A38E5" w:rsidRPr="005B7C0D">
        <w:rPr>
          <w:rFonts w:ascii="Times New Roman" w:hAnsi="Times New Roman" w:cs="Times New Roman"/>
        </w:rPr>
        <w:t>10</w:t>
      </w:r>
      <w:r w:rsidR="00454DAE">
        <w:rPr>
          <w:rFonts w:ascii="Times New Roman" w:hAnsi="Times New Roman" w:cs="Times New Roman"/>
        </w:rPr>
        <w:t>) diez</w:t>
      </w:r>
      <w:r w:rsidR="002A38E5" w:rsidRPr="005B7C0D">
        <w:rPr>
          <w:rFonts w:ascii="Times New Roman" w:hAnsi="Times New Roman" w:cs="Times New Roman"/>
        </w:rPr>
        <w:t xml:space="preserve"> primeras posicionadas por su mayor volumen de inversiones</w:t>
      </w:r>
      <w:r w:rsidR="00743F01" w:rsidRPr="005B7C0D">
        <w:rPr>
          <w:rFonts w:ascii="Times New Roman" w:hAnsi="Times New Roman" w:cs="Times New Roman"/>
        </w:rPr>
        <w:t xml:space="preserve">, traducidos en   índices derivados de la relación con el total de inversiones del mercado, que juntas acumulan el </w:t>
      </w:r>
      <w:r w:rsidR="00DE7771">
        <w:rPr>
          <w:rFonts w:ascii="Times New Roman" w:hAnsi="Times New Roman" w:cs="Times New Roman"/>
        </w:rPr>
        <w:t>71,1</w:t>
      </w:r>
      <w:r w:rsidR="00A85AF5">
        <w:rPr>
          <w:rFonts w:ascii="Times New Roman" w:hAnsi="Times New Roman" w:cs="Times New Roman"/>
        </w:rPr>
        <w:t>%</w:t>
      </w:r>
      <w:r w:rsidR="00743F01" w:rsidRPr="005B7C0D">
        <w:rPr>
          <w:rFonts w:ascii="Times New Roman" w:hAnsi="Times New Roman" w:cs="Times New Roman"/>
        </w:rPr>
        <w:t xml:space="preserve"> de los activos del mercado destinados a las inversiones</w:t>
      </w:r>
      <w:r w:rsidR="005E5F67">
        <w:rPr>
          <w:rFonts w:ascii="Times New Roman" w:hAnsi="Times New Roman" w:cs="Times New Roman"/>
        </w:rPr>
        <w:t xml:space="preserve"> al </w:t>
      </w:r>
      <w:r>
        <w:rPr>
          <w:rFonts w:ascii="Times New Roman" w:hAnsi="Times New Roman" w:cs="Times New Roman"/>
        </w:rPr>
        <w:t>I</w:t>
      </w:r>
      <w:r w:rsidR="005E5F67">
        <w:rPr>
          <w:rFonts w:ascii="Times New Roman" w:hAnsi="Times New Roman" w:cs="Times New Roman"/>
        </w:rPr>
        <w:t xml:space="preserve"> Trimestre 202</w:t>
      </w:r>
      <w:r w:rsidR="00DE7771">
        <w:rPr>
          <w:rFonts w:ascii="Times New Roman" w:hAnsi="Times New Roman" w:cs="Times New Roman"/>
        </w:rPr>
        <w:t>4</w:t>
      </w:r>
      <w:r w:rsidR="005E5F67">
        <w:rPr>
          <w:rFonts w:ascii="Times New Roman" w:hAnsi="Times New Roman" w:cs="Times New Roman"/>
        </w:rPr>
        <w:t>-202</w:t>
      </w:r>
      <w:r w:rsidR="00DE7771">
        <w:rPr>
          <w:rFonts w:ascii="Times New Roman" w:hAnsi="Times New Roman" w:cs="Times New Roman"/>
        </w:rPr>
        <w:t>5</w:t>
      </w:r>
      <w:r w:rsidR="006A2499">
        <w:rPr>
          <w:rFonts w:ascii="Times New Roman" w:hAnsi="Times New Roman" w:cs="Times New Roman"/>
        </w:rPr>
        <w:t>,</w:t>
      </w:r>
      <w:r w:rsidR="00974632">
        <w:rPr>
          <w:rFonts w:ascii="Times New Roman" w:hAnsi="Times New Roman" w:cs="Times New Roman"/>
        </w:rPr>
        <w:t xml:space="preserve"> </w:t>
      </w:r>
      <w:r w:rsidR="001F6952">
        <w:rPr>
          <w:rFonts w:ascii="Times New Roman" w:hAnsi="Times New Roman" w:cs="Times New Roman"/>
        </w:rPr>
        <w:t>m</w:t>
      </w:r>
      <w:r w:rsidR="00933E80">
        <w:rPr>
          <w:rFonts w:ascii="Times New Roman" w:hAnsi="Times New Roman" w:cs="Times New Roman"/>
        </w:rPr>
        <w:t>ayor</w:t>
      </w:r>
      <w:r w:rsidR="006A2499">
        <w:rPr>
          <w:rFonts w:ascii="Times New Roman" w:hAnsi="Times New Roman" w:cs="Times New Roman"/>
        </w:rPr>
        <w:t xml:space="preserve"> en </w:t>
      </w:r>
      <w:r w:rsidR="001F6952">
        <w:rPr>
          <w:rFonts w:ascii="Times New Roman" w:hAnsi="Times New Roman" w:cs="Times New Roman"/>
        </w:rPr>
        <w:t>(</w:t>
      </w:r>
      <w:r w:rsidR="00933E80">
        <w:rPr>
          <w:rFonts w:ascii="Times New Roman" w:hAnsi="Times New Roman" w:cs="Times New Roman"/>
        </w:rPr>
        <w:t>2,</w:t>
      </w:r>
      <w:r w:rsidR="00DE7771">
        <w:rPr>
          <w:rFonts w:ascii="Times New Roman" w:hAnsi="Times New Roman" w:cs="Times New Roman"/>
        </w:rPr>
        <w:t>2</w:t>
      </w:r>
      <w:r w:rsidR="002B2A89">
        <w:rPr>
          <w:rFonts w:ascii="Times New Roman" w:hAnsi="Times New Roman" w:cs="Times New Roman"/>
        </w:rPr>
        <w:t>) puntos</w:t>
      </w:r>
      <w:r w:rsidR="006A2499">
        <w:rPr>
          <w:rFonts w:ascii="Times New Roman" w:hAnsi="Times New Roman" w:cs="Times New Roman"/>
        </w:rPr>
        <w:t xml:space="preserve"> porcentual</w:t>
      </w:r>
      <w:r>
        <w:rPr>
          <w:rFonts w:ascii="Times New Roman" w:hAnsi="Times New Roman" w:cs="Times New Roman"/>
        </w:rPr>
        <w:t>es</w:t>
      </w:r>
      <w:r w:rsidR="00974632">
        <w:rPr>
          <w:rFonts w:ascii="Times New Roman" w:hAnsi="Times New Roman" w:cs="Times New Roman"/>
        </w:rPr>
        <w:t xml:space="preserve"> al </w:t>
      </w:r>
      <w:r w:rsidR="00DE7771">
        <w:rPr>
          <w:rFonts w:ascii="Times New Roman" w:hAnsi="Times New Roman" w:cs="Times New Roman"/>
        </w:rPr>
        <w:t>68,9</w:t>
      </w:r>
      <w:r w:rsidR="00974632">
        <w:rPr>
          <w:rFonts w:ascii="Times New Roman" w:hAnsi="Times New Roman" w:cs="Times New Roman"/>
        </w:rPr>
        <w:t>% del periodo anterior.</w:t>
      </w:r>
      <w:r w:rsidR="002A38E5" w:rsidRPr="005B7C0D">
        <w:rPr>
          <w:rFonts w:ascii="Times New Roman" w:hAnsi="Times New Roman" w:cs="Times New Roman"/>
        </w:rPr>
        <w:t xml:space="preserve"> </w:t>
      </w:r>
    </w:p>
    <w:tbl>
      <w:tblPr>
        <w:tblW w:w="88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"/>
        <w:gridCol w:w="2890"/>
        <w:gridCol w:w="10"/>
        <w:gridCol w:w="1690"/>
        <w:gridCol w:w="16"/>
        <w:gridCol w:w="1286"/>
        <w:gridCol w:w="11"/>
        <w:gridCol w:w="1255"/>
        <w:gridCol w:w="1302"/>
      </w:tblGrid>
      <w:tr w:rsidR="00ED0F4A" w:rsidRPr="00ED0F4A" w:rsidTr="00ED0F4A">
        <w:trPr>
          <w:trHeight w:val="315"/>
        </w:trPr>
        <w:tc>
          <w:tcPr>
            <w:tcW w:w="88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005" w:rsidRDefault="00370269" w:rsidP="006700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 este ranki</w:t>
            </w:r>
            <w:r w:rsidR="00DF4039">
              <w:rPr>
                <w:rFonts w:ascii="Times New Roman" w:hAnsi="Times New Roman" w:cs="Times New Roman"/>
              </w:rPr>
              <w:t xml:space="preserve">ng aparece </w:t>
            </w:r>
            <w:r w:rsidR="0038511C">
              <w:rPr>
                <w:rFonts w:ascii="Times New Roman" w:hAnsi="Times New Roman" w:cs="Times New Roman"/>
              </w:rPr>
              <w:t>las siguientes</w:t>
            </w:r>
            <w:r w:rsidR="00DF4039">
              <w:rPr>
                <w:rFonts w:ascii="Times New Roman" w:hAnsi="Times New Roman" w:cs="Times New Roman"/>
              </w:rPr>
              <w:t xml:space="preserve"> modificacione</w:t>
            </w:r>
            <w:r>
              <w:rPr>
                <w:rFonts w:ascii="Times New Roman" w:hAnsi="Times New Roman" w:cs="Times New Roman"/>
              </w:rPr>
              <w:t>s:</w:t>
            </w:r>
            <w:r w:rsidR="00DF4039">
              <w:rPr>
                <w:rFonts w:ascii="Times New Roman" w:hAnsi="Times New Roman" w:cs="Times New Roman"/>
              </w:rPr>
              <w:t xml:space="preserve"> permanecen en los mismos sitiales de liderazgos Patria Seguros S.A., MAPFRE Paraguay S.A., Aseguradora del Este S.A.,</w:t>
            </w:r>
            <w:r w:rsidR="00AE319D">
              <w:rPr>
                <w:rFonts w:ascii="Times New Roman" w:hAnsi="Times New Roman" w:cs="Times New Roman"/>
              </w:rPr>
              <w:t xml:space="preserve"> </w:t>
            </w:r>
            <w:r w:rsidR="00670005">
              <w:rPr>
                <w:rFonts w:ascii="Times New Roman" w:hAnsi="Times New Roman" w:cs="Times New Roman"/>
              </w:rPr>
              <w:t>Itaú S.A. de Seguros, Aseguradora Yacyretá S.A. y SANCOR Seguros S.A.</w:t>
            </w:r>
            <w:r w:rsidR="00DF4039">
              <w:rPr>
                <w:rFonts w:ascii="Times New Roman" w:hAnsi="Times New Roman" w:cs="Times New Roman"/>
              </w:rPr>
              <w:t xml:space="preserve">  M</w:t>
            </w:r>
            <w:r w:rsidR="001952F2">
              <w:rPr>
                <w:rFonts w:ascii="Times New Roman" w:hAnsi="Times New Roman" w:cs="Times New Roman"/>
              </w:rPr>
              <w:t>ejor</w:t>
            </w:r>
            <w:r w:rsidR="00670005">
              <w:rPr>
                <w:rFonts w:ascii="Times New Roman" w:hAnsi="Times New Roman" w:cs="Times New Roman"/>
              </w:rPr>
              <w:t xml:space="preserve">ó </w:t>
            </w:r>
            <w:r w:rsidR="00DF4039">
              <w:rPr>
                <w:rFonts w:ascii="Times New Roman" w:hAnsi="Times New Roman" w:cs="Times New Roman"/>
              </w:rPr>
              <w:t>Familiar S.A.</w:t>
            </w:r>
            <w:r w:rsidR="00AE319D">
              <w:rPr>
                <w:rFonts w:ascii="Times New Roman" w:hAnsi="Times New Roman" w:cs="Times New Roman"/>
              </w:rPr>
              <w:t xml:space="preserve"> </w:t>
            </w:r>
            <w:r w:rsidR="00670005">
              <w:rPr>
                <w:rFonts w:ascii="Times New Roman" w:hAnsi="Times New Roman" w:cs="Times New Roman"/>
              </w:rPr>
              <w:t>de Seguros.</w:t>
            </w:r>
            <w:r w:rsidR="00DF4039">
              <w:rPr>
                <w:rFonts w:ascii="Times New Roman" w:hAnsi="Times New Roman" w:cs="Times New Roman"/>
              </w:rPr>
              <w:t xml:space="preserve"> </w:t>
            </w:r>
            <w:r w:rsidR="002E6E20">
              <w:rPr>
                <w:rFonts w:ascii="Times New Roman" w:hAnsi="Times New Roman" w:cs="Times New Roman"/>
              </w:rPr>
              <w:t>D</w:t>
            </w:r>
            <w:r w:rsidR="00DF4039">
              <w:rPr>
                <w:rFonts w:ascii="Times New Roman" w:hAnsi="Times New Roman" w:cs="Times New Roman"/>
              </w:rPr>
              <w:t>escendi</w:t>
            </w:r>
            <w:r w:rsidR="00670005">
              <w:rPr>
                <w:rFonts w:ascii="Times New Roman" w:hAnsi="Times New Roman" w:cs="Times New Roman"/>
              </w:rPr>
              <w:t>ó Aseguradora Tajy S.A. y emergió en esta nómina Rumbos S.A. en reemplazo de Nobleza S.A. de Seguros.</w:t>
            </w:r>
          </w:p>
          <w:p w:rsidR="00670005" w:rsidRDefault="00670005" w:rsidP="00ED0F4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D0F4A" w:rsidRPr="00ED0F4A" w:rsidRDefault="00670005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es-PY"/>
              </w:rPr>
              <w:t>P</w:t>
            </w:r>
            <w:r w:rsidR="00ED0F4A" w:rsidRPr="00ED0F4A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ARAGUAY: RANKING DE EMPRESAS DE SEGUROS POR INVERSIONES - I Trimestre  2023-2025</w:t>
            </w:r>
          </w:p>
        </w:tc>
      </w:tr>
      <w:tr w:rsidR="00ED0F4A" w:rsidRPr="00ED0F4A" w:rsidTr="00ED0F4A">
        <w:trPr>
          <w:trHeight w:val="315"/>
        </w:trPr>
        <w:tc>
          <w:tcPr>
            <w:tcW w:w="8841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lang w:val="es-PY" w:eastAsia="es-PY"/>
              </w:rPr>
              <w:t xml:space="preserve">(En millones de Guaraníes)  </w:t>
            </w:r>
            <w:r w:rsidR="00C82A14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             Cuado 11</w:t>
            </w:r>
            <w:r w:rsidRPr="00ED0F4A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a                                                  </w:t>
            </w:r>
          </w:p>
        </w:tc>
      </w:tr>
      <w:tr w:rsidR="00ED0F4A" w:rsidRPr="00ED0F4A" w:rsidTr="00ED0F4A">
        <w:trPr>
          <w:trHeight w:val="300"/>
        </w:trPr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INVERSIONES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2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INVERSIONES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ED0F4A" w:rsidRPr="00ED0F4A" w:rsidTr="00ED0F4A">
        <w:trPr>
          <w:trHeight w:val="315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25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ED0F4A" w:rsidRPr="00ED0F4A" w:rsidTr="00ED0F4A">
        <w:trPr>
          <w:trHeight w:val="30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478.918,8 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14,4%</w:t>
            </w:r>
          </w:p>
        </w:tc>
        <w:tc>
          <w:tcPr>
            <w:tcW w:w="12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478.918,8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14,4%</w:t>
            </w:r>
          </w:p>
        </w:tc>
      </w:tr>
      <w:tr w:rsidR="00ED0F4A" w:rsidRPr="00ED0F4A" w:rsidTr="00ED0F4A">
        <w:trPr>
          <w:trHeight w:val="30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410.568,5 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12,3%</w:t>
            </w:r>
          </w:p>
        </w:tc>
        <w:tc>
          <w:tcPr>
            <w:tcW w:w="12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889.487,3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26,7%</w:t>
            </w:r>
          </w:p>
        </w:tc>
      </w:tr>
      <w:tr w:rsidR="00ED0F4A" w:rsidRPr="00ED0F4A" w:rsidTr="00ED0F4A">
        <w:trPr>
          <w:trHeight w:val="30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363.253,3 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10,9%</w:t>
            </w:r>
          </w:p>
        </w:tc>
        <w:tc>
          <w:tcPr>
            <w:tcW w:w="12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1.252.740,6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37,7%</w:t>
            </w:r>
          </w:p>
        </w:tc>
      </w:tr>
      <w:tr w:rsidR="00ED0F4A" w:rsidRPr="00ED0F4A" w:rsidTr="00ED0F4A">
        <w:trPr>
          <w:trHeight w:val="30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04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284.510,7 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8,6%</w:t>
            </w:r>
          </w:p>
        </w:tc>
        <w:tc>
          <w:tcPr>
            <w:tcW w:w="12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1.537.251,3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46,2%</w:t>
            </w:r>
          </w:p>
        </w:tc>
      </w:tr>
      <w:tr w:rsidR="00ED0F4A" w:rsidRPr="00ED0F4A" w:rsidTr="00ED0F4A">
        <w:trPr>
          <w:trHeight w:val="30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201.222,3 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6,0%</w:t>
            </w:r>
          </w:p>
        </w:tc>
        <w:tc>
          <w:tcPr>
            <w:tcW w:w="12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1.738.473,6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52,3%</w:t>
            </w:r>
          </w:p>
        </w:tc>
      </w:tr>
      <w:tr w:rsidR="00ED0F4A" w:rsidRPr="00ED0F4A" w:rsidTr="00ED0F4A">
        <w:trPr>
          <w:trHeight w:val="30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163.069,9 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4,9%</w:t>
            </w:r>
          </w:p>
        </w:tc>
        <w:tc>
          <w:tcPr>
            <w:tcW w:w="12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1.901.543,5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57,2%</w:t>
            </w:r>
          </w:p>
        </w:tc>
      </w:tr>
      <w:tr w:rsidR="00ED0F4A" w:rsidRPr="00ED0F4A" w:rsidTr="00ED0F4A">
        <w:trPr>
          <w:trHeight w:val="30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137.208,1 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4,1%</w:t>
            </w:r>
          </w:p>
        </w:tc>
        <w:tc>
          <w:tcPr>
            <w:tcW w:w="12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2.038.751,6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61,3%</w:t>
            </w:r>
          </w:p>
        </w:tc>
      </w:tr>
      <w:tr w:rsidR="00ED0F4A" w:rsidRPr="00ED0F4A" w:rsidTr="00ED0F4A">
        <w:trPr>
          <w:trHeight w:val="30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122.016,4 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3,7%</w:t>
            </w:r>
          </w:p>
        </w:tc>
        <w:tc>
          <w:tcPr>
            <w:tcW w:w="12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2.160.768,0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65,0%</w:t>
            </w:r>
          </w:p>
        </w:tc>
      </w:tr>
      <w:tr w:rsidR="00ED0F4A" w:rsidRPr="00ED0F4A" w:rsidTr="00ED0F4A">
        <w:trPr>
          <w:trHeight w:val="30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109.068,4 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3,3%</w:t>
            </w:r>
          </w:p>
        </w:tc>
        <w:tc>
          <w:tcPr>
            <w:tcW w:w="12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2.269.836,4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68,2%</w:t>
            </w:r>
          </w:p>
        </w:tc>
      </w:tr>
      <w:tr w:rsidR="00ED0F4A" w:rsidRPr="00ED0F4A" w:rsidTr="00ED0F4A">
        <w:trPr>
          <w:trHeight w:val="30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95.859,4 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2,9%</w:t>
            </w:r>
          </w:p>
        </w:tc>
        <w:tc>
          <w:tcPr>
            <w:tcW w:w="12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2.365.695,8 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71,1%</w:t>
            </w:r>
          </w:p>
        </w:tc>
      </w:tr>
      <w:tr w:rsidR="00ED0F4A" w:rsidRPr="00ED0F4A" w:rsidTr="00ED0F4A">
        <w:trPr>
          <w:trHeight w:val="315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9999FF" w:fill="CC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   2.365.695,8 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71,1%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ED0F4A" w:rsidRPr="00ED0F4A" w:rsidTr="00ED0F4A">
        <w:trPr>
          <w:trHeight w:val="300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Inversión del Mercado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3.326.029,9 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ED0F4A" w:rsidRPr="00ED0F4A" w:rsidTr="00ED0F4A">
        <w:trPr>
          <w:trHeight w:val="300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ED0F4A" w:rsidRPr="00ED0F4A" w:rsidTr="00ED0F4A">
        <w:trPr>
          <w:trHeight w:val="300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lang w:val="es-PY" w:eastAsia="es-PY"/>
              </w:rPr>
              <w:t>En miles de dolares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426.468,8 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ED0F4A" w:rsidRPr="00ED0F4A" w:rsidTr="00ED0F4A">
        <w:trPr>
          <w:trHeight w:val="300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lang w:val="es-PY" w:eastAsia="es-PY"/>
              </w:rPr>
              <w:t>TC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7,799</w:t>
            </w: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ED0F4A" w:rsidRPr="00ED0F4A" w:rsidTr="00ED0F4A">
        <w:trPr>
          <w:trHeight w:val="315"/>
        </w:trPr>
        <w:tc>
          <w:tcPr>
            <w:tcW w:w="88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PARAGUAY: RANKING DE EMPRESAS DE SEGUROS POR INVERSIONES - I Trimestre  2023-2024</w:t>
            </w:r>
          </w:p>
        </w:tc>
      </w:tr>
      <w:tr w:rsidR="00ED0F4A" w:rsidRPr="00ED0F4A" w:rsidTr="00ED0F4A">
        <w:trPr>
          <w:trHeight w:val="315"/>
        </w:trPr>
        <w:tc>
          <w:tcPr>
            <w:tcW w:w="8841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C82A1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lang w:val="es-PY" w:eastAsia="es-PY"/>
              </w:rPr>
              <w:t xml:space="preserve">(En millones de Guaraníes)  </w:t>
            </w:r>
            <w:r w:rsidRPr="00ED0F4A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             Cuado </w:t>
            </w:r>
            <w:r w:rsidR="00C82A14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>11</w:t>
            </w:r>
            <w:r w:rsidRPr="00ED0F4A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b                                                  </w:t>
            </w:r>
          </w:p>
        </w:tc>
      </w:tr>
      <w:tr w:rsidR="00ED0F4A" w:rsidRPr="00ED0F4A" w:rsidTr="00ED0F4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INVERSIONES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INVERSIONES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ED0F4A" w:rsidRPr="00ED0F4A" w:rsidTr="00ED0F4A">
        <w:trPr>
          <w:trHeight w:val="315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ED0F4A" w:rsidRPr="00ED0F4A" w:rsidTr="00ED0F4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414.641,6 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14,9%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414.641,6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14,9%</w:t>
            </w:r>
          </w:p>
        </w:tc>
      </w:tr>
      <w:tr w:rsidR="00ED0F4A" w:rsidRPr="00ED0F4A" w:rsidTr="00ED0F4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350.183,3 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12,6%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764.824,9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27,5%</w:t>
            </w:r>
          </w:p>
        </w:tc>
      </w:tr>
      <w:tr w:rsidR="00ED0F4A" w:rsidRPr="00ED0F4A" w:rsidTr="00ED0F4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295.563,5 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10,6%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1.060.388,4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38,1%</w:t>
            </w:r>
          </w:p>
        </w:tc>
      </w:tr>
      <w:tr w:rsidR="00ED0F4A" w:rsidRPr="00ED0F4A" w:rsidTr="00ED0F4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PARAGUAY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162.731,5 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5,9%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1.223.119,9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44,0%</w:t>
            </w:r>
          </w:p>
        </w:tc>
      </w:tr>
      <w:tr w:rsidR="00ED0F4A" w:rsidRPr="00ED0F4A" w:rsidTr="00ED0F4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161.543,3 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5,8%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1.384.663,2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49,8%</w:t>
            </w:r>
          </w:p>
        </w:tc>
      </w:tr>
      <w:tr w:rsidR="00ED0F4A" w:rsidRPr="00ED0F4A" w:rsidTr="00ED0F4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154.045,7 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5,5%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1.538.708,9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55,4%</w:t>
            </w:r>
          </w:p>
        </w:tc>
      </w:tr>
      <w:tr w:rsidR="00ED0F4A" w:rsidRPr="00ED0F4A" w:rsidTr="00ED0F4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99.899,6 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1.638.608,5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58,9%</w:t>
            </w:r>
          </w:p>
        </w:tc>
      </w:tr>
      <w:tr w:rsidR="00ED0F4A" w:rsidRPr="00ED0F4A" w:rsidTr="00ED0F4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96.247,1 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3,5%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1.734.855,6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62,4%</w:t>
            </w:r>
          </w:p>
        </w:tc>
      </w:tr>
      <w:tr w:rsidR="00ED0F4A" w:rsidRPr="00ED0F4A" w:rsidTr="00ED0F4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94.956,5 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3,4%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1.829.812,1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65,8%</w:t>
            </w:r>
          </w:p>
        </w:tc>
      </w:tr>
      <w:tr w:rsidR="00ED0F4A" w:rsidRPr="00ED0F4A" w:rsidTr="00ED0F4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84.973,8 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3,1%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1.914.785,9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68,9%</w:t>
            </w:r>
          </w:p>
        </w:tc>
      </w:tr>
      <w:tr w:rsidR="00ED0F4A" w:rsidRPr="00ED0F4A" w:rsidTr="00ED0F4A">
        <w:trPr>
          <w:trHeight w:val="315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9999FF" w:fill="CC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716" w:type="dxa"/>
            <w:gridSpan w:val="3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   1.914.785,9 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68,9%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ED0F4A" w:rsidRPr="00ED0F4A" w:rsidTr="00ED0F4A">
        <w:trPr>
          <w:trHeight w:val="300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Inversión del Mercado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2.779.836,0 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ED0F4A" w:rsidRPr="00ED0F4A" w:rsidTr="00ED0F4A">
        <w:trPr>
          <w:trHeight w:val="300"/>
        </w:trPr>
        <w:tc>
          <w:tcPr>
            <w:tcW w:w="7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39017B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  <w:r w:rsidRPr="00ED0F4A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 xml:space="preserve">Fuentela : Datos </w:t>
            </w:r>
            <w:r w:rsidR="0039017B" w:rsidRPr="00ED0F4A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>estadísticos</w:t>
            </w:r>
            <w:r w:rsidRPr="00ED0F4A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 xml:space="preserve"> de la SIS al 3</w:t>
            </w:r>
            <w:r w:rsidR="0039017B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>0</w:t>
            </w:r>
            <w:r w:rsidRPr="00ED0F4A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>.</w:t>
            </w:r>
            <w:r w:rsidR="0039017B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>set</w:t>
            </w:r>
            <w:r w:rsidRPr="00ED0F4A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>r.2023 . Elaborado por Miguel A. Luque Portela, 07.nov.2023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</w:p>
        </w:tc>
      </w:tr>
      <w:tr w:rsidR="00ED0F4A" w:rsidRPr="00ED0F4A" w:rsidTr="00ED0F4A">
        <w:trPr>
          <w:trHeight w:val="300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39017B" w:rsidP="003901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lang w:val="es-PY" w:eastAsia="es-PY"/>
              </w:rPr>
              <w:t>E</w:t>
            </w:r>
            <w:r w:rsidR="00ED0F4A" w:rsidRPr="00ED0F4A">
              <w:rPr>
                <w:rFonts w:ascii="Calibri" w:eastAsia="Times New Roman" w:hAnsi="Calibri" w:cs="Calibri"/>
                <w:color w:val="000000"/>
                <w:lang w:val="es-PY" w:eastAsia="es-PY"/>
              </w:rPr>
              <w:t xml:space="preserve">n miles de </w:t>
            </w:r>
            <w:r w:rsidRPr="00ED0F4A">
              <w:rPr>
                <w:rFonts w:ascii="Calibri" w:eastAsia="Times New Roman" w:hAnsi="Calibri" w:cs="Calibri"/>
                <w:color w:val="000000"/>
                <w:lang w:val="es-PY" w:eastAsia="es-PY"/>
              </w:rPr>
              <w:t>dólares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381.008,2 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ED0F4A" w:rsidRPr="00ED0F4A" w:rsidTr="00ED0F4A">
        <w:trPr>
          <w:trHeight w:val="300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39017B" w:rsidP="00ED0F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lang w:val="es-PY" w:eastAsia="es-PY"/>
              </w:rPr>
              <w:t>T.C.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D0F4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7,296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0F4A" w:rsidRPr="00ED0F4A" w:rsidRDefault="00ED0F4A" w:rsidP="00ED0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:rsidR="00ED0F4A" w:rsidRPr="005902C7" w:rsidRDefault="00ED0F4A" w:rsidP="00552B21">
      <w:pPr>
        <w:rPr>
          <w:b/>
          <w:color w:val="FF0000"/>
          <w:sz w:val="24"/>
          <w:szCs w:val="24"/>
        </w:rPr>
      </w:pPr>
    </w:p>
    <w:p w:rsidR="00B42C4B" w:rsidRPr="00F33679" w:rsidRDefault="00F33679" w:rsidP="00CD2C14">
      <w:pPr>
        <w:rPr>
          <w:b/>
          <w:lang w:val="es-PY"/>
        </w:rPr>
      </w:pPr>
      <w:r>
        <w:rPr>
          <w:b/>
          <w:lang w:val="es-PY"/>
        </w:rPr>
        <w:t>COMEN</w:t>
      </w:r>
      <w:r w:rsidR="00B42C4B" w:rsidRPr="00F33679">
        <w:rPr>
          <w:b/>
          <w:lang w:val="es-PY"/>
        </w:rPr>
        <w:t>TARIOS FINALES</w:t>
      </w:r>
    </w:p>
    <w:p w:rsidR="00B42C4B" w:rsidRPr="005B7C0D" w:rsidRDefault="00397D0A" w:rsidP="005B7C0D">
      <w:pPr>
        <w:jc w:val="both"/>
        <w:rPr>
          <w:rFonts w:ascii="Times New Roman" w:hAnsi="Times New Roman" w:cs="Times New Roman"/>
          <w:lang w:val="es-PY"/>
        </w:rPr>
      </w:pPr>
      <w:r w:rsidRPr="005B7C0D">
        <w:rPr>
          <w:rFonts w:ascii="Times New Roman" w:hAnsi="Times New Roman" w:cs="Times New Roman"/>
          <w:lang w:val="es-PY"/>
        </w:rPr>
        <w:t xml:space="preserve">Tomando en consideración </w:t>
      </w:r>
      <w:r w:rsidR="00FC3900">
        <w:rPr>
          <w:rFonts w:ascii="Times New Roman" w:hAnsi="Times New Roman" w:cs="Times New Roman"/>
          <w:lang w:val="es-PY"/>
        </w:rPr>
        <w:t xml:space="preserve">la evolución </w:t>
      </w:r>
      <w:r w:rsidR="006A1B4D">
        <w:rPr>
          <w:rFonts w:ascii="Times New Roman" w:hAnsi="Times New Roman" w:cs="Times New Roman"/>
          <w:lang w:val="es-PY"/>
        </w:rPr>
        <w:t>trimestral</w:t>
      </w:r>
      <w:r w:rsidR="00E34196">
        <w:rPr>
          <w:rFonts w:ascii="Times New Roman" w:hAnsi="Times New Roman" w:cs="Times New Roman"/>
          <w:lang w:val="es-PY"/>
        </w:rPr>
        <w:t xml:space="preserve"> </w:t>
      </w:r>
      <w:r w:rsidRPr="005B7C0D">
        <w:rPr>
          <w:rFonts w:ascii="Times New Roman" w:hAnsi="Times New Roman" w:cs="Times New Roman"/>
          <w:lang w:val="es-PY"/>
        </w:rPr>
        <w:t xml:space="preserve">de la producción de seguros </w:t>
      </w:r>
      <w:r w:rsidR="00983D9D">
        <w:rPr>
          <w:rFonts w:ascii="Times New Roman" w:hAnsi="Times New Roman" w:cs="Times New Roman"/>
          <w:lang w:val="es-PY"/>
        </w:rPr>
        <w:t>(Primas</w:t>
      </w:r>
      <w:r w:rsidR="00454DAE">
        <w:rPr>
          <w:rFonts w:ascii="Times New Roman" w:hAnsi="Times New Roman" w:cs="Times New Roman"/>
          <w:lang w:val="es-PY"/>
        </w:rPr>
        <w:t xml:space="preserve">) </w:t>
      </w:r>
      <w:r w:rsidRPr="005B7C0D">
        <w:rPr>
          <w:rFonts w:ascii="Times New Roman" w:hAnsi="Times New Roman" w:cs="Times New Roman"/>
          <w:lang w:val="es-PY"/>
        </w:rPr>
        <w:t>en valores de guaraníes corrientes</w:t>
      </w:r>
      <w:r w:rsidR="000C4041">
        <w:rPr>
          <w:rFonts w:ascii="Times New Roman" w:hAnsi="Times New Roman" w:cs="Times New Roman"/>
          <w:lang w:val="es-PY"/>
        </w:rPr>
        <w:t xml:space="preserve"> </w:t>
      </w:r>
      <w:r w:rsidR="007F4B20">
        <w:rPr>
          <w:rFonts w:ascii="Times New Roman" w:hAnsi="Times New Roman" w:cs="Times New Roman"/>
          <w:lang w:val="es-PY"/>
        </w:rPr>
        <w:t>manteniendo un ritmo de crecimiento aceptable del</w:t>
      </w:r>
      <w:r w:rsidR="00C25985">
        <w:rPr>
          <w:rFonts w:ascii="Times New Roman" w:hAnsi="Times New Roman" w:cs="Times New Roman"/>
          <w:lang w:val="es-PY"/>
        </w:rPr>
        <w:t xml:space="preserve"> </w:t>
      </w:r>
      <w:r w:rsidR="00262DF0">
        <w:rPr>
          <w:rFonts w:ascii="Times New Roman" w:hAnsi="Times New Roman" w:cs="Times New Roman"/>
          <w:lang w:val="es-PY"/>
        </w:rPr>
        <w:t>1</w:t>
      </w:r>
      <w:r w:rsidR="007F4B20">
        <w:rPr>
          <w:rFonts w:ascii="Times New Roman" w:hAnsi="Times New Roman" w:cs="Times New Roman"/>
          <w:lang w:val="es-PY"/>
        </w:rPr>
        <w:t>0,4</w:t>
      </w:r>
      <w:r w:rsidR="00337B44">
        <w:rPr>
          <w:rFonts w:ascii="Times New Roman" w:hAnsi="Times New Roman" w:cs="Times New Roman"/>
          <w:lang w:val="es-PY"/>
        </w:rPr>
        <w:t xml:space="preserve">%, </w:t>
      </w:r>
      <w:r w:rsidR="00DD646D">
        <w:rPr>
          <w:rFonts w:ascii="Times New Roman" w:hAnsi="Times New Roman" w:cs="Times New Roman"/>
          <w:lang w:val="es-PY"/>
        </w:rPr>
        <w:t xml:space="preserve">situación </w:t>
      </w:r>
      <w:r w:rsidR="00337B44">
        <w:rPr>
          <w:rFonts w:ascii="Times New Roman" w:hAnsi="Times New Roman" w:cs="Times New Roman"/>
          <w:lang w:val="es-PY"/>
        </w:rPr>
        <w:t xml:space="preserve">que </w:t>
      </w:r>
      <w:r w:rsidR="000C4041">
        <w:rPr>
          <w:rFonts w:ascii="Times New Roman" w:hAnsi="Times New Roman" w:cs="Times New Roman"/>
          <w:lang w:val="es-PY"/>
        </w:rPr>
        <w:t>genera optimismo para el logro de</w:t>
      </w:r>
      <w:r w:rsidR="00337B44">
        <w:rPr>
          <w:rFonts w:ascii="Times New Roman" w:hAnsi="Times New Roman" w:cs="Times New Roman"/>
          <w:lang w:val="es-PY"/>
        </w:rPr>
        <w:t xml:space="preserve"> </w:t>
      </w:r>
      <w:r w:rsidR="00B4202A">
        <w:rPr>
          <w:rFonts w:ascii="Times New Roman" w:hAnsi="Times New Roman" w:cs="Times New Roman"/>
          <w:lang w:val="es-PY"/>
        </w:rPr>
        <w:t>la continuidad</w:t>
      </w:r>
      <w:r w:rsidR="00337B44">
        <w:rPr>
          <w:rFonts w:ascii="Times New Roman" w:hAnsi="Times New Roman" w:cs="Times New Roman"/>
          <w:lang w:val="es-PY"/>
        </w:rPr>
        <w:t xml:space="preserve"> de la etapa </w:t>
      </w:r>
      <w:r w:rsidR="00FB5A43">
        <w:rPr>
          <w:rFonts w:ascii="Times New Roman" w:hAnsi="Times New Roman" w:cs="Times New Roman"/>
          <w:lang w:val="es-PY"/>
        </w:rPr>
        <w:t>sustentable de</w:t>
      </w:r>
      <w:r w:rsidR="00337B44">
        <w:rPr>
          <w:rFonts w:ascii="Times New Roman" w:hAnsi="Times New Roman" w:cs="Times New Roman"/>
          <w:lang w:val="es-PY"/>
        </w:rPr>
        <w:t xml:space="preserve"> la</w:t>
      </w:r>
      <w:r w:rsidRPr="005B7C0D">
        <w:rPr>
          <w:rFonts w:ascii="Times New Roman" w:hAnsi="Times New Roman" w:cs="Times New Roman"/>
          <w:lang w:val="es-PY"/>
        </w:rPr>
        <w:t xml:space="preserve"> actividad aseguradora local, </w:t>
      </w:r>
      <w:r w:rsidR="006A1B4D">
        <w:rPr>
          <w:rFonts w:ascii="Times New Roman" w:hAnsi="Times New Roman" w:cs="Times New Roman"/>
          <w:lang w:val="es-PY"/>
        </w:rPr>
        <w:t xml:space="preserve">con resultados </w:t>
      </w:r>
      <w:r w:rsidR="00CF0CEE">
        <w:rPr>
          <w:rFonts w:ascii="Times New Roman" w:hAnsi="Times New Roman" w:cs="Times New Roman"/>
          <w:lang w:val="es-PY"/>
        </w:rPr>
        <w:t>encausado al logro</w:t>
      </w:r>
      <w:r w:rsidR="006A1B4D">
        <w:rPr>
          <w:rFonts w:ascii="Times New Roman" w:hAnsi="Times New Roman" w:cs="Times New Roman"/>
          <w:lang w:val="es-PY"/>
        </w:rPr>
        <w:t xml:space="preserve"> </w:t>
      </w:r>
      <w:r w:rsidR="00CF0CEE">
        <w:rPr>
          <w:rFonts w:ascii="Times New Roman" w:hAnsi="Times New Roman" w:cs="Times New Roman"/>
          <w:lang w:val="es-PY"/>
        </w:rPr>
        <w:t>de</w:t>
      </w:r>
      <w:r w:rsidR="006A1B4D">
        <w:rPr>
          <w:rFonts w:ascii="Times New Roman" w:hAnsi="Times New Roman" w:cs="Times New Roman"/>
          <w:lang w:val="es-PY"/>
        </w:rPr>
        <w:t xml:space="preserve"> la meta proye</w:t>
      </w:r>
      <w:r w:rsidR="00AB3086">
        <w:rPr>
          <w:rFonts w:ascii="Times New Roman" w:hAnsi="Times New Roman" w:cs="Times New Roman"/>
          <w:lang w:val="es-PY"/>
        </w:rPr>
        <w:t>c</w:t>
      </w:r>
      <w:r w:rsidR="006A1B4D">
        <w:rPr>
          <w:rFonts w:ascii="Times New Roman" w:hAnsi="Times New Roman" w:cs="Times New Roman"/>
          <w:lang w:val="es-PY"/>
        </w:rPr>
        <w:t>tada</w:t>
      </w:r>
      <w:r w:rsidR="00AB3086">
        <w:rPr>
          <w:rFonts w:ascii="Times New Roman" w:hAnsi="Times New Roman" w:cs="Times New Roman"/>
          <w:lang w:val="es-PY"/>
        </w:rPr>
        <w:t xml:space="preserve"> </w:t>
      </w:r>
      <w:r w:rsidR="006A1B4D">
        <w:rPr>
          <w:rFonts w:ascii="Times New Roman" w:hAnsi="Times New Roman" w:cs="Times New Roman"/>
          <w:lang w:val="es-PY"/>
        </w:rPr>
        <w:t xml:space="preserve">de </w:t>
      </w:r>
      <w:r w:rsidR="006A1B4D" w:rsidRPr="005A6F1D">
        <w:rPr>
          <w:rFonts w:ascii="Times New Roman" w:hAnsi="Times New Roman" w:cs="Times New Roman"/>
          <w:lang w:val="es-PY"/>
        </w:rPr>
        <w:t>1</w:t>
      </w:r>
      <w:r w:rsidR="007F4B20" w:rsidRPr="005A6F1D">
        <w:rPr>
          <w:rFonts w:ascii="Times New Roman" w:hAnsi="Times New Roman" w:cs="Times New Roman"/>
          <w:lang w:val="es-PY"/>
        </w:rPr>
        <w:t>2,</w:t>
      </w:r>
      <w:r w:rsidR="006A1B4D" w:rsidRPr="005A6F1D">
        <w:rPr>
          <w:rFonts w:ascii="Times New Roman" w:hAnsi="Times New Roman" w:cs="Times New Roman"/>
          <w:lang w:val="es-PY"/>
        </w:rPr>
        <w:t>%</w:t>
      </w:r>
      <w:r w:rsidR="005A6F1D">
        <w:rPr>
          <w:rFonts w:ascii="Times New Roman" w:hAnsi="Times New Roman" w:cs="Times New Roman"/>
          <w:lang w:val="es-PY"/>
        </w:rPr>
        <w:t xml:space="preserve"> </w:t>
      </w:r>
      <w:r w:rsidR="006A1B4D" w:rsidRPr="005A6F1D">
        <w:rPr>
          <w:rFonts w:ascii="Times New Roman" w:hAnsi="Times New Roman" w:cs="Times New Roman"/>
          <w:lang w:val="es-PY"/>
        </w:rPr>
        <w:t xml:space="preserve"> para</w:t>
      </w:r>
      <w:r w:rsidR="007F4B20">
        <w:rPr>
          <w:rFonts w:ascii="Times New Roman" w:hAnsi="Times New Roman" w:cs="Times New Roman"/>
          <w:lang w:val="es-PY"/>
        </w:rPr>
        <w:t xml:space="preserve"> e</w:t>
      </w:r>
      <w:r w:rsidR="006A1B4D">
        <w:rPr>
          <w:rFonts w:ascii="Times New Roman" w:hAnsi="Times New Roman" w:cs="Times New Roman"/>
          <w:lang w:val="es-PY"/>
        </w:rPr>
        <w:t>l Ejercicio 202</w:t>
      </w:r>
      <w:r w:rsidR="007F4B20">
        <w:rPr>
          <w:rFonts w:ascii="Times New Roman" w:hAnsi="Times New Roman" w:cs="Times New Roman"/>
          <w:lang w:val="es-PY"/>
        </w:rPr>
        <w:t>4</w:t>
      </w:r>
      <w:r w:rsidR="006A1B4D">
        <w:rPr>
          <w:rFonts w:ascii="Times New Roman" w:hAnsi="Times New Roman" w:cs="Times New Roman"/>
          <w:lang w:val="es-PY"/>
        </w:rPr>
        <w:t>-202</w:t>
      </w:r>
      <w:r w:rsidR="007F4B20">
        <w:rPr>
          <w:rFonts w:ascii="Times New Roman" w:hAnsi="Times New Roman" w:cs="Times New Roman"/>
          <w:lang w:val="es-PY"/>
        </w:rPr>
        <w:t>5</w:t>
      </w:r>
      <w:r w:rsidR="00F33679" w:rsidRPr="005B7C0D">
        <w:rPr>
          <w:rFonts w:ascii="Times New Roman" w:hAnsi="Times New Roman" w:cs="Times New Roman"/>
          <w:lang w:val="es-PY"/>
        </w:rPr>
        <w:t xml:space="preserve">. </w:t>
      </w:r>
      <w:r w:rsidRPr="005B7C0D">
        <w:rPr>
          <w:rFonts w:ascii="Times New Roman" w:hAnsi="Times New Roman" w:cs="Times New Roman"/>
          <w:lang w:val="es-PY"/>
        </w:rPr>
        <w:t xml:space="preserve"> </w:t>
      </w:r>
    </w:p>
    <w:p w:rsidR="00D36DD9" w:rsidRDefault="00D36DD9" w:rsidP="005B7C0D">
      <w:pPr>
        <w:jc w:val="both"/>
        <w:rPr>
          <w:rFonts w:ascii="Times New Roman" w:hAnsi="Times New Roman" w:cs="Times New Roman"/>
          <w:lang w:val="es-PY"/>
        </w:rPr>
      </w:pPr>
      <w:r w:rsidRPr="005B7C0D">
        <w:rPr>
          <w:rFonts w:ascii="Times New Roman" w:hAnsi="Times New Roman" w:cs="Times New Roman"/>
          <w:lang w:val="es-PY"/>
        </w:rPr>
        <w:t xml:space="preserve">Así mismo, </w:t>
      </w:r>
      <w:r w:rsidR="00AB3086">
        <w:rPr>
          <w:rFonts w:ascii="Times New Roman" w:hAnsi="Times New Roman" w:cs="Times New Roman"/>
          <w:lang w:val="es-PY"/>
        </w:rPr>
        <w:t xml:space="preserve">es preciso señalar la generación de niveles visiblemente mejorado de </w:t>
      </w:r>
      <w:r w:rsidRPr="005B7C0D">
        <w:rPr>
          <w:rFonts w:ascii="Times New Roman" w:hAnsi="Times New Roman" w:cs="Times New Roman"/>
          <w:lang w:val="es-PY"/>
        </w:rPr>
        <w:t>l</w:t>
      </w:r>
      <w:r w:rsidR="008A1A01">
        <w:rPr>
          <w:rFonts w:ascii="Times New Roman" w:hAnsi="Times New Roman" w:cs="Times New Roman"/>
          <w:lang w:val="es-PY"/>
        </w:rPr>
        <w:t>as Utilidades</w:t>
      </w:r>
      <w:r w:rsidRPr="005B7C0D">
        <w:rPr>
          <w:rFonts w:ascii="Times New Roman" w:hAnsi="Times New Roman" w:cs="Times New Roman"/>
          <w:lang w:val="es-PY"/>
        </w:rPr>
        <w:t xml:space="preserve"> que arrojan las Compañías en </w:t>
      </w:r>
      <w:r w:rsidR="00DD646D">
        <w:rPr>
          <w:rFonts w:ascii="Times New Roman" w:hAnsi="Times New Roman" w:cs="Times New Roman"/>
          <w:lang w:val="es-PY"/>
        </w:rPr>
        <w:t>el</w:t>
      </w:r>
      <w:r w:rsidRPr="005B7C0D">
        <w:rPr>
          <w:rFonts w:ascii="Times New Roman" w:hAnsi="Times New Roman" w:cs="Times New Roman"/>
          <w:lang w:val="es-PY"/>
        </w:rPr>
        <w:t xml:space="preserve"> </w:t>
      </w:r>
      <w:r w:rsidR="00DE138F">
        <w:rPr>
          <w:rFonts w:ascii="Times New Roman" w:hAnsi="Times New Roman" w:cs="Times New Roman"/>
          <w:lang w:val="es-PY"/>
        </w:rPr>
        <w:t>I</w:t>
      </w:r>
      <w:r w:rsidRPr="005B7C0D">
        <w:rPr>
          <w:rFonts w:ascii="Times New Roman" w:hAnsi="Times New Roman" w:cs="Times New Roman"/>
          <w:lang w:val="es-PY"/>
        </w:rPr>
        <w:t xml:space="preserve"> Trimestre del ejercicio actual</w:t>
      </w:r>
      <w:r w:rsidR="00F11CED">
        <w:rPr>
          <w:rFonts w:ascii="Times New Roman" w:hAnsi="Times New Roman" w:cs="Times New Roman"/>
          <w:lang w:val="es-PY"/>
        </w:rPr>
        <w:t>,</w:t>
      </w:r>
      <w:r w:rsidRPr="005B7C0D">
        <w:rPr>
          <w:rFonts w:ascii="Times New Roman" w:hAnsi="Times New Roman" w:cs="Times New Roman"/>
          <w:lang w:val="es-PY"/>
        </w:rPr>
        <w:t xml:space="preserve"> </w:t>
      </w:r>
      <w:r w:rsidR="00146A97" w:rsidRPr="005B7C0D">
        <w:rPr>
          <w:rFonts w:ascii="Times New Roman" w:hAnsi="Times New Roman" w:cs="Times New Roman"/>
          <w:lang w:val="es-PY"/>
        </w:rPr>
        <w:t xml:space="preserve">indican </w:t>
      </w:r>
      <w:r w:rsidR="008573E2">
        <w:rPr>
          <w:rFonts w:ascii="Times New Roman" w:hAnsi="Times New Roman" w:cs="Times New Roman"/>
          <w:lang w:val="es-PY"/>
        </w:rPr>
        <w:t>un</w:t>
      </w:r>
      <w:r w:rsidR="00F11CED">
        <w:rPr>
          <w:rFonts w:ascii="Times New Roman" w:hAnsi="Times New Roman" w:cs="Times New Roman"/>
          <w:lang w:val="es-PY"/>
        </w:rPr>
        <w:t xml:space="preserve"> repunte </w:t>
      </w:r>
      <w:r w:rsidR="00146A97" w:rsidRPr="00EB73AC">
        <w:rPr>
          <w:rFonts w:ascii="Times New Roman" w:hAnsi="Times New Roman" w:cs="Times New Roman"/>
          <w:lang w:val="es-PY"/>
        </w:rPr>
        <w:t>positiv</w:t>
      </w:r>
      <w:r w:rsidR="00F11CED">
        <w:rPr>
          <w:rFonts w:ascii="Times New Roman" w:hAnsi="Times New Roman" w:cs="Times New Roman"/>
          <w:lang w:val="es-PY"/>
        </w:rPr>
        <w:t xml:space="preserve">o </w:t>
      </w:r>
      <w:r w:rsidR="00934C6C" w:rsidRPr="00EB73AC">
        <w:rPr>
          <w:rFonts w:ascii="Times New Roman" w:hAnsi="Times New Roman" w:cs="Times New Roman"/>
          <w:lang w:val="es-PY"/>
        </w:rPr>
        <w:t>del índice</w:t>
      </w:r>
      <w:r w:rsidRPr="00EB73AC">
        <w:rPr>
          <w:rFonts w:ascii="Times New Roman" w:hAnsi="Times New Roman" w:cs="Times New Roman"/>
          <w:lang w:val="es-PY"/>
        </w:rPr>
        <w:t xml:space="preserve"> de rendimiento</w:t>
      </w:r>
      <w:r w:rsidR="007F1F34" w:rsidRPr="00EB73AC">
        <w:rPr>
          <w:rFonts w:ascii="Times New Roman" w:hAnsi="Times New Roman" w:cs="Times New Roman"/>
          <w:lang w:val="es-PY"/>
        </w:rPr>
        <w:t xml:space="preserve"> </w:t>
      </w:r>
      <w:r w:rsidR="007F1F34" w:rsidRPr="00EB73AC">
        <w:rPr>
          <w:rFonts w:ascii="Times New Roman" w:hAnsi="Times New Roman" w:cs="Times New Roman"/>
          <w:lang w:val="es-PY"/>
        </w:rPr>
        <w:lastRenderedPageBreak/>
        <w:t>de</w:t>
      </w:r>
      <w:r w:rsidR="00240062" w:rsidRPr="00EB73AC">
        <w:rPr>
          <w:rFonts w:ascii="Times New Roman" w:hAnsi="Times New Roman" w:cs="Times New Roman"/>
          <w:lang w:val="es-PY"/>
        </w:rPr>
        <w:t xml:space="preserve"> (</w:t>
      </w:r>
      <w:r w:rsidR="00262DF0">
        <w:rPr>
          <w:rFonts w:ascii="Times New Roman" w:hAnsi="Times New Roman" w:cs="Times New Roman"/>
          <w:lang w:val="es-PY"/>
        </w:rPr>
        <w:t>1</w:t>
      </w:r>
      <w:r w:rsidR="007F4B20">
        <w:rPr>
          <w:rFonts w:ascii="Times New Roman" w:hAnsi="Times New Roman" w:cs="Times New Roman"/>
          <w:lang w:val="es-PY"/>
        </w:rPr>
        <w:t>5,8</w:t>
      </w:r>
      <w:r w:rsidR="00FB5A43">
        <w:rPr>
          <w:rFonts w:ascii="Times New Roman" w:hAnsi="Times New Roman" w:cs="Times New Roman"/>
          <w:lang w:val="es-PY"/>
        </w:rPr>
        <w:t>%</w:t>
      </w:r>
      <w:r w:rsidR="00146A97" w:rsidRPr="00EB73AC">
        <w:rPr>
          <w:rFonts w:ascii="Times New Roman" w:hAnsi="Times New Roman" w:cs="Times New Roman"/>
          <w:lang w:val="es-PY"/>
        </w:rPr>
        <w:t>),</w:t>
      </w:r>
      <w:r w:rsidR="008A1A01" w:rsidRPr="00EB73AC">
        <w:rPr>
          <w:rFonts w:ascii="Times New Roman" w:hAnsi="Times New Roman" w:cs="Times New Roman"/>
          <w:lang w:val="es-PY"/>
        </w:rPr>
        <w:t xml:space="preserve"> </w:t>
      </w:r>
      <w:r w:rsidR="007F0EC1">
        <w:rPr>
          <w:rFonts w:ascii="Times New Roman" w:hAnsi="Times New Roman" w:cs="Times New Roman"/>
          <w:lang w:val="es-PY"/>
        </w:rPr>
        <w:t>superior</w:t>
      </w:r>
      <w:r w:rsidR="001261A5" w:rsidRPr="00EB73AC">
        <w:rPr>
          <w:rFonts w:ascii="Times New Roman" w:hAnsi="Times New Roman" w:cs="Times New Roman"/>
          <w:lang w:val="es-PY"/>
        </w:rPr>
        <w:t xml:space="preserve"> </w:t>
      </w:r>
      <w:r w:rsidR="008A1A01" w:rsidRPr="00EB73AC">
        <w:rPr>
          <w:rFonts w:ascii="Times New Roman" w:hAnsi="Times New Roman" w:cs="Times New Roman"/>
          <w:lang w:val="es-PY"/>
        </w:rPr>
        <w:t xml:space="preserve">en </w:t>
      </w:r>
      <w:r w:rsidR="00BE4126">
        <w:rPr>
          <w:rFonts w:ascii="Times New Roman" w:hAnsi="Times New Roman" w:cs="Times New Roman"/>
          <w:lang w:val="es-PY"/>
        </w:rPr>
        <w:t>más</w:t>
      </w:r>
      <w:r w:rsidR="00FB5A43">
        <w:rPr>
          <w:rFonts w:ascii="Times New Roman" w:hAnsi="Times New Roman" w:cs="Times New Roman"/>
          <w:lang w:val="es-PY"/>
        </w:rPr>
        <w:t xml:space="preserve"> </w:t>
      </w:r>
      <w:r w:rsidR="00262DF0" w:rsidRPr="007F4B20">
        <w:rPr>
          <w:rFonts w:ascii="Times New Roman" w:hAnsi="Times New Roman" w:cs="Times New Roman"/>
          <w:lang w:val="es-PY"/>
        </w:rPr>
        <w:t>3,</w:t>
      </w:r>
      <w:r w:rsidR="007F4B20" w:rsidRPr="007F4B20">
        <w:rPr>
          <w:rFonts w:ascii="Times New Roman" w:hAnsi="Times New Roman" w:cs="Times New Roman"/>
          <w:lang w:val="es-PY"/>
        </w:rPr>
        <w:t>1</w:t>
      </w:r>
      <w:r w:rsidR="008A1A01" w:rsidRPr="00EB73AC">
        <w:rPr>
          <w:rFonts w:ascii="Times New Roman" w:hAnsi="Times New Roman" w:cs="Times New Roman"/>
          <w:lang w:val="es-PY"/>
        </w:rPr>
        <w:t xml:space="preserve"> puntos porcentuales </w:t>
      </w:r>
      <w:r w:rsidR="00DD646D">
        <w:rPr>
          <w:rFonts w:ascii="Times New Roman" w:hAnsi="Times New Roman" w:cs="Times New Roman"/>
          <w:lang w:val="es-PY"/>
        </w:rPr>
        <w:t>del</w:t>
      </w:r>
      <w:r w:rsidR="00E34196" w:rsidRPr="00EB73AC">
        <w:rPr>
          <w:rFonts w:ascii="Times New Roman" w:hAnsi="Times New Roman" w:cs="Times New Roman"/>
          <w:lang w:val="es-PY"/>
        </w:rPr>
        <w:t xml:space="preserve"> mismo periodo</w:t>
      </w:r>
      <w:r w:rsidRPr="00EB73AC">
        <w:rPr>
          <w:rFonts w:ascii="Times New Roman" w:hAnsi="Times New Roman" w:cs="Times New Roman"/>
          <w:lang w:val="es-PY"/>
        </w:rPr>
        <w:t xml:space="preserve"> Ejercicio 20</w:t>
      </w:r>
      <w:r w:rsidR="004D1ECE" w:rsidRPr="00EB73AC">
        <w:rPr>
          <w:rFonts w:ascii="Times New Roman" w:hAnsi="Times New Roman" w:cs="Times New Roman"/>
          <w:lang w:val="es-PY"/>
        </w:rPr>
        <w:t>2</w:t>
      </w:r>
      <w:r w:rsidR="00AB3086">
        <w:rPr>
          <w:rFonts w:ascii="Times New Roman" w:hAnsi="Times New Roman" w:cs="Times New Roman"/>
          <w:lang w:val="es-PY"/>
        </w:rPr>
        <w:t>2</w:t>
      </w:r>
      <w:r w:rsidRPr="00EB73AC">
        <w:rPr>
          <w:rFonts w:ascii="Times New Roman" w:hAnsi="Times New Roman" w:cs="Times New Roman"/>
          <w:lang w:val="es-PY"/>
        </w:rPr>
        <w:t>-</w:t>
      </w:r>
      <w:r w:rsidR="00DD646D" w:rsidRPr="00EB73AC">
        <w:rPr>
          <w:rFonts w:ascii="Times New Roman" w:hAnsi="Times New Roman" w:cs="Times New Roman"/>
          <w:lang w:val="es-PY"/>
        </w:rPr>
        <w:t>202</w:t>
      </w:r>
      <w:r w:rsidR="00DD646D">
        <w:rPr>
          <w:rFonts w:ascii="Times New Roman" w:hAnsi="Times New Roman" w:cs="Times New Roman"/>
          <w:lang w:val="es-PY"/>
        </w:rPr>
        <w:t>3</w:t>
      </w:r>
      <w:r w:rsidR="00DD646D" w:rsidRPr="00EB73AC">
        <w:rPr>
          <w:rFonts w:ascii="Times New Roman" w:hAnsi="Times New Roman" w:cs="Times New Roman"/>
          <w:lang w:val="es-PY"/>
        </w:rPr>
        <w:t>.</w:t>
      </w:r>
      <w:r w:rsidR="00DD646D">
        <w:rPr>
          <w:rFonts w:ascii="Times New Roman" w:hAnsi="Times New Roman" w:cs="Times New Roman"/>
          <w:lang w:val="es-PY"/>
        </w:rPr>
        <w:t xml:space="preserve"> (</w:t>
      </w:r>
      <w:r w:rsidR="007F4B20">
        <w:rPr>
          <w:rFonts w:ascii="Times New Roman" w:hAnsi="Times New Roman" w:cs="Times New Roman"/>
          <w:lang w:val="es-PY"/>
        </w:rPr>
        <w:t>12,7</w:t>
      </w:r>
      <w:r w:rsidR="00262DF0">
        <w:rPr>
          <w:rFonts w:ascii="Times New Roman" w:hAnsi="Times New Roman" w:cs="Times New Roman"/>
          <w:lang w:val="es-PY"/>
        </w:rPr>
        <w:t>%</w:t>
      </w:r>
      <w:r w:rsidR="00F11CED">
        <w:rPr>
          <w:rFonts w:ascii="Times New Roman" w:hAnsi="Times New Roman" w:cs="Times New Roman"/>
          <w:lang w:val="es-PY"/>
        </w:rPr>
        <w:t>)</w:t>
      </w:r>
      <w:r w:rsidR="00C0123C">
        <w:rPr>
          <w:rFonts w:ascii="Times New Roman" w:hAnsi="Times New Roman" w:cs="Times New Roman"/>
          <w:lang w:val="es-PY"/>
        </w:rPr>
        <w:t xml:space="preserve">, impulsado por el significativo crecimiento de la Utilidades en </w:t>
      </w:r>
      <w:r w:rsidR="00262DF0">
        <w:rPr>
          <w:rFonts w:ascii="Times New Roman" w:hAnsi="Times New Roman" w:cs="Times New Roman"/>
          <w:lang w:val="es-PY"/>
        </w:rPr>
        <w:t>3</w:t>
      </w:r>
      <w:r w:rsidR="007F4B20">
        <w:rPr>
          <w:rFonts w:ascii="Times New Roman" w:hAnsi="Times New Roman" w:cs="Times New Roman"/>
          <w:lang w:val="es-PY"/>
        </w:rPr>
        <w:t>7,9%</w:t>
      </w:r>
      <w:r w:rsidR="00C0123C">
        <w:rPr>
          <w:rFonts w:ascii="Times New Roman" w:hAnsi="Times New Roman" w:cs="Times New Roman"/>
          <w:lang w:val="es-PY"/>
        </w:rPr>
        <w:t>.</w:t>
      </w:r>
    </w:p>
    <w:p w:rsidR="00E90B51" w:rsidRDefault="0069794B" w:rsidP="00E90B51">
      <w:p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>En síntesis, m</w:t>
      </w:r>
      <w:r w:rsidR="00FE17A4">
        <w:rPr>
          <w:rFonts w:ascii="Times New Roman" w:hAnsi="Times New Roman" w:cs="Times New Roman"/>
          <w:lang w:val="es-PY"/>
        </w:rPr>
        <w:t>erecen destacar</w:t>
      </w:r>
      <w:r w:rsidR="0024685C">
        <w:rPr>
          <w:rFonts w:ascii="Times New Roman" w:hAnsi="Times New Roman" w:cs="Times New Roman"/>
          <w:lang w:val="es-PY"/>
        </w:rPr>
        <w:t>se</w:t>
      </w:r>
      <w:r w:rsidR="00FE17A4">
        <w:rPr>
          <w:rFonts w:ascii="Times New Roman" w:hAnsi="Times New Roman" w:cs="Times New Roman"/>
          <w:lang w:val="es-PY"/>
        </w:rPr>
        <w:t xml:space="preserve"> </w:t>
      </w:r>
      <w:r w:rsidR="00F11CED">
        <w:rPr>
          <w:rFonts w:ascii="Times New Roman" w:hAnsi="Times New Roman" w:cs="Times New Roman"/>
          <w:lang w:val="es-PY"/>
        </w:rPr>
        <w:t xml:space="preserve">otros aspectos </w:t>
      </w:r>
      <w:r w:rsidR="00FE17A4">
        <w:rPr>
          <w:rFonts w:ascii="Times New Roman" w:hAnsi="Times New Roman" w:cs="Times New Roman"/>
          <w:lang w:val="es-PY"/>
        </w:rPr>
        <w:t>positivo</w:t>
      </w:r>
      <w:r w:rsidR="00F807C9">
        <w:rPr>
          <w:rFonts w:ascii="Times New Roman" w:hAnsi="Times New Roman" w:cs="Times New Roman"/>
          <w:lang w:val="es-PY"/>
        </w:rPr>
        <w:t>s</w:t>
      </w:r>
      <w:r w:rsidR="00FE17A4">
        <w:rPr>
          <w:rFonts w:ascii="Times New Roman" w:hAnsi="Times New Roman" w:cs="Times New Roman"/>
          <w:lang w:val="es-PY"/>
        </w:rPr>
        <w:t>:</w:t>
      </w:r>
    </w:p>
    <w:p w:rsidR="002548FB" w:rsidRPr="002548FB" w:rsidRDefault="002548FB" w:rsidP="002548FB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:rsidR="00146A97" w:rsidRDefault="00146A97" w:rsidP="00146A97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>Los signifi</w:t>
      </w:r>
      <w:r w:rsidR="0055536A">
        <w:rPr>
          <w:rFonts w:ascii="Times New Roman" w:hAnsi="Times New Roman" w:cs="Times New Roman"/>
          <w:lang w:val="es-PY"/>
        </w:rPr>
        <w:t>ca</w:t>
      </w:r>
      <w:r>
        <w:rPr>
          <w:rFonts w:ascii="Times New Roman" w:hAnsi="Times New Roman" w:cs="Times New Roman"/>
          <w:lang w:val="es-PY"/>
        </w:rPr>
        <w:t xml:space="preserve">tivos </w:t>
      </w:r>
      <w:r w:rsidR="0055536A">
        <w:rPr>
          <w:rFonts w:ascii="Times New Roman" w:hAnsi="Times New Roman" w:cs="Times New Roman"/>
          <w:lang w:val="es-PY"/>
        </w:rPr>
        <w:t>incrementos</w:t>
      </w:r>
      <w:r>
        <w:rPr>
          <w:rFonts w:ascii="Times New Roman" w:hAnsi="Times New Roman" w:cs="Times New Roman"/>
          <w:lang w:val="es-PY"/>
        </w:rPr>
        <w:t xml:space="preserve"> de </w:t>
      </w:r>
      <w:r w:rsidR="0055536A">
        <w:rPr>
          <w:rFonts w:ascii="Times New Roman" w:hAnsi="Times New Roman" w:cs="Times New Roman"/>
          <w:lang w:val="es-PY"/>
        </w:rPr>
        <w:t xml:space="preserve">las </w:t>
      </w:r>
      <w:r>
        <w:rPr>
          <w:rFonts w:ascii="Times New Roman" w:hAnsi="Times New Roman" w:cs="Times New Roman"/>
          <w:lang w:val="es-PY"/>
        </w:rPr>
        <w:t>Primas de las Seccio</w:t>
      </w:r>
      <w:r w:rsidR="00C863DE">
        <w:rPr>
          <w:rFonts w:ascii="Times New Roman" w:hAnsi="Times New Roman" w:cs="Times New Roman"/>
          <w:lang w:val="es-PY"/>
        </w:rPr>
        <w:t xml:space="preserve">nes: </w:t>
      </w:r>
      <w:r w:rsidR="002F10D3">
        <w:rPr>
          <w:rFonts w:ascii="Times New Roman" w:hAnsi="Times New Roman" w:cs="Times New Roman"/>
          <w:lang w:val="es-PY"/>
        </w:rPr>
        <w:t>Agropecuarios (66,7%), Accidentes de Pasajeros (48,2%), Aeronavegación (23,9%)</w:t>
      </w:r>
      <w:r w:rsidR="005A6F1D">
        <w:rPr>
          <w:rFonts w:ascii="Times New Roman" w:hAnsi="Times New Roman" w:cs="Times New Roman"/>
          <w:lang w:val="es-PY"/>
        </w:rPr>
        <w:t>,</w:t>
      </w:r>
      <w:r w:rsidR="002F10D3">
        <w:rPr>
          <w:rFonts w:ascii="Times New Roman" w:hAnsi="Times New Roman" w:cs="Times New Roman"/>
          <w:lang w:val="es-PY"/>
        </w:rPr>
        <w:t xml:space="preserve"> Riesgos Varios (21,5%) y Vida Colectivo (20,2%). </w:t>
      </w:r>
    </w:p>
    <w:p w:rsidR="002B2A89" w:rsidRPr="00351EEA" w:rsidRDefault="002B2A89" w:rsidP="002B2A89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:rsidR="00ED7687" w:rsidRDefault="002B2A89" w:rsidP="00ED7687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ED7687">
        <w:rPr>
          <w:rFonts w:ascii="Times New Roman" w:hAnsi="Times New Roman" w:cs="Times New Roman"/>
          <w:lang w:val="es-PY"/>
        </w:rPr>
        <w:t>Los notables altos índices de crecimientos experimentados por algunas de las empresas aseguradora</w:t>
      </w:r>
      <w:r w:rsidR="00E8671E" w:rsidRPr="00ED7687">
        <w:rPr>
          <w:rFonts w:ascii="Times New Roman" w:hAnsi="Times New Roman" w:cs="Times New Roman"/>
          <w:lang w:val="es-PY"/>
        </w:rPr>
        <w:t>s</w:t>
      </w:r>
      <w:r w:rsidRPr="00ED7687">
        <w:rPr>
          <w:rFonts w:ascii="Times New Roman" w:hAnsi="Times New Roman" w:cs="Times New Roman"/>
          <w:lang w:val="es-PY"/>
        </w:rPr>
        <w:t xml:space="preserve"> en sus respectivas producciones:  </w:t>
      </w:r>
      <w:r w:rsidR="005A6F1D">
        <w:rPr>
          <w:rFonts w:ascii="Times New Roman" w:hAnsi="Times New Roman" w:cs="Times New Roman"/>
          <w:lang w:val="es-PY"/>
        </w:rPr>
        <w:t>Ueno S.A. de</w:t>
      </w:r>
      <w:r w:rsidR="002F10D3" w:rsidRPr="00ED7687">
        <w:rPr>
          <w:rFonts w:ascii="Times New Roman" w:hAnsi="Times New Roman" w:cs="Times New Roman"/>
          <w:lang w:val="es-PY"/>
        </w:rPr>
        <w:t xml:space="preserve"> Seguros (142,6%), Alianza –</w:t>
      </w:r>
      <w:r w:rsidR="00ED7687" w:rsidRPr="00ED7687">
        <w:rPr>
          <w:rFonts w:ascii="Times New Roman" w:hAnsi="Times New Roman" w:cs="Times New Roman"/>
          <w:lang w:val="es-PY"/>
        </w:rPr>
        <w:t>Garantía</w:t>
      </w:r>
      <w:r w:rsidR="002F10D3" w:rsidRPr="00ED7687">
        <w:rPr>
          <w:rFonts w:ascii="Times New Roman" w:hAnsi="Times New Roman" w:cs="Times New Roman"/>
          <w:lang w:val="es-PY"/>
        </w:rPr>
        <w:t xml:space="preserve"> S.A. (41,8%), Asegurador Yacyretá S.A. (28,7%), </w:t>
      </w:r>
      <w:r w:rsidR="00ED7687" w:rsidRPr="00ED7687">
        <w:rPr>
          <w:rFonts w:ascii="Times New Roman" w:hAnsi="Times New Roman" w:cs="Times New Roman"/>
          <w:lang w:val="es-PY"/>
        </w:rPr>
        <w:t xml:space="preserve"> Aseguradora Tajy S.A. (25,2%)  e Iaú S.A. de  Seguros (23,9%).</w:t>
      </w:r>
      <w:r w:rsidRPr="00ED7687">
        <w:rPr>
          <w:rFonts w:ascii="Times New Roman" w:hAnsi="Times New Roman" w:cs="Times New Roman"/>
          <w:lang w:val="es-PY"/>
        </w:rPr>
        <w:t xml:space="preserve"> </w:t>
      </w:r>
    </w:p>
    <w:p w:rsidR="00ED7687" w:rsidRPr="00ED7687" w:rsidRDefault="00ED7687" w:rsidP="00ED7687">
      <w:pPr>
        <w:pStyle w:val="Prrafodelista"/>
        <w:rPr>
          <w:rFonts w:ascii="Times New Roman" w:hAnsi="Times New Roman" w:cs="Times New Roman"/>
          <w:lang w:val="es-PY"/>
        </w:rPr>
      </w:pPr>
    </w:p>
    <w:p w:rsidR="00ED7687" w:rsidRPr="00ED7687" w:rsidRDefault="00ED7687" w:rsidP="00ED7687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:rsidR="006A7B3C" w:rsidRPr="008A28CF" w:rsidRDefault="00FE17A4" w:rsidP="00F46935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8A28CF">
        <w:rPr>
          <w:rFonts w:ascii="Times New Roman" w:hAnsi="Times New Roman" w:cs="Times New Roman"/>
          <w:lang w:val="es-PY"/>
        </w:rPr>
        <w:t xml:space="preserve">Los excelentes </w:t>
      </w:r>
      <w:r w:rsidR="005A6F1D">
        <w:rPr>
          <w:rFonts w:ascii="Times New Roman" w:hAnsi="Times New Roman" w:cs="Times New Roman"/>
          <w:lang w:val="es-PY"/>
        </w:rPr>
        <w:t>niveles</w:t>
      </w:r>
      <w:r w:rsidR="00A420C1">
        <w:rPr>
          <w:rFonts w:ascii="Times New Roman" w:hAnsi="Times New Roman" w:cs="Times New Roman"/>
          <w:lang w:val="es-PY"/>
        </w:rPr>
        <w:t xml:space="preserve"> </w:t>
      </w:r>
      <w:r w:rsidR="00146A97" w:rsidRPr="008A28CF">
        <w:rPr>
          <w:rFonts w:ascii="Times New Roman" w:hAnsi="Times New Roman" w:cs="Times New Roman"/>
          <w:lang w:val="es-PY"/>
        </w:rPr>
        <w:t xml:space="preserve"> de</w:t>
      </w:r>
      <w:r w:rsidRPr="008A28CF">
        <w:rPr>
          <w:rFonts w:ascii="Times New Roman" w:hAnsi="Times New Roman" w:cs="Times New Roman"/>
          <w:lang w:val="es-PY"/>
        </w:rPr>
        <w:t xml:space="preserve"> rentabilidad logrados por:</w:t>
      </w:r>
      <w:r w:rsidR="00D32E99">
        <w:rPr>
          <w:rFonts w:ascii="Times New Roman" w:hAnsi="Times New Roman" w:cs="Times New Roman"/>
          <w:lang w:val="es-PY"/>
        </w:rPr>
        <w:t xml:space="preserve"> </w:t>
      </w:r>
      <w:r w:rsidR="00ED7687">
        <w:rPr>
          <w:rFonts w:ascii="Times New Roman" w:hAnsi="Times New Roman" w:cs="Times New Roman"/>
          <w:lang w:val="es-PY"/>
        </w:rPr>
        <w:t xml:space="preserve">Atlas S.A. de  Seguros (77,6%), Itaú S.A. de  </w:t>
      </w:r>
      <w:r w:rsidR="005A6F1D">
        <w:rPr>
          <w:rFonts w:ascii="Times New Roman" w:hAnsi="Times New Roman" w:cs="Times New Roman"/>
          <w:lang w:val="es-PY"/>
        </w:rPr>
        <w:t>S</w:t>
      </w:r>
      <w:r w:rsidR="00ED7687">
        <w:rPr>
          <w:rFonts w:ascii="Times New Roman" w:hAnsi="Times New Roman" w:cs="Times New Roman"/>
          <w:lang w:val="es-PY"/>
        </w:rPr>
        <w:t>eguros (63,4%), Seguros Chaco S.A. (51,5%), Patria S</w:t>
      </w:r>
      <w:r w:rsidR="005B77E8">
        <w:rPr>
          <w:rFonts w:ascii="Times New Roman" w:hAnsi="Times New Roman" w:cs="Times New Roman"/>
          <w:lang w:val="es-PY"/>
        </w:rPr>
        <w:t>.</w:t>
      </w:r>
      <w:r w:rsidR="00ED7687">
        <w:rPr>
          <w:rFonts w:ascii="Times New Roman" w:hAnsi="Times New Roman" w:cs="Times New Roman"/>
          <w:lang w:val="es-PY"/>
        </w:rPr>
        <w:t xml:space="preserve">A. </w:t>
      </w:r>
      <w:r w:rsidR="005B77E8">
        <w:rPr>
          <w:rFonts w:ascii="Times New Roman" w:hAnsi="Times New Roman" w:cs="Times New Roman"/>
          <w:lang w:val="es-PY"/>
        </w:rPr>
        <w:t>d</w:t>
      </w:r>
      <w:r w:rsidR="00ED7687">
        <w:rPr>
          <w:rFonts w:ascii="Times New Roman" w:hAnsi="Times New Roman" w:cs="Times New Roman"/>
          <w:lang w:val="es-PY"/>
        </w:rPr>
        <w:t>e  Seguros (45,5%) y Familiar S.A. de Seguros (44,6%).</w:t>
      </w:r>
    </w:p>
    <w:p w:rsidR="008573E2" w:rsidRPr="008A28CF" w:rsidRDefault="008573E2" w:rsidP="008573E2">
      <w:pPr>
        <w:pStyle w:val="Prrafodelista"/>
        <w:rPr>
          <w:rFonts w:ascii="Times New Roman" w:hAnsi="Times New Roman" w:cs="Times New Roman"/>
          <w:lang w:val="es-PY"/>
        </w:rPr>
      </w:pPr>
    </w:p>
    <w:p w:rsidR="00273094" w:rsidRDefault="00FE17A4" w:rsidP="006376E6">
      <w:pPr>
        <w:jc w:val="both"/>
        <w:rPr>
          <w:rFonts w:ascii="Times New Roman" w:hAnsi="Times New Roman" w:cs="Times New Roman"/>
          <w:lang w:val="es-PY"/>
        </w:rPr>
      </w:pPr>
      <w:r w:rsidRPr="00C44BE7">
        <w:rPr>
          <w:rFonts w:ascii="Times New Roman" w:hAnsi="Times New Roman" w:cs="Times New Roman"/>
          <w:lang w:val="es-PY"/>
        </w:rPr>
        <w:t>Resultan aspectos preocupantes:</w:t>
      </w:r>
    </w:p>
    <w:p w:rsidR="00282311" w:rsidRPr="005A6F1D" w:rsidRDefault="00317782" w:rsidP="008C34B1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PY"/>
        </w:rPr>
      </w:pPr>
      <w:r w:rsidRPr="005A6F1D">
        <w:rPr>
          <w:rFonts w:ascii="Times New Roman" w:hAnsi="Times New Roman" w:cs="Times New Roman"/>
          <w:lang w:val="es-PY"/>
        </w:rPr>
        <w:t>La disminución de la producción de (</w:t>
      </w:r>
      <w:r w:rsidR="00923E81" w:rsidRPr="005A6F1D">
        <w:rPr>
          <w:rFonts w:ascii="Times New Roman" w:hAnsi="Times New Roman" w:cs="Times New Roman"/>
          <w:lang w:val="es-PY"/>
        </w:rPr>
        <w:t>8</w:t>
      </w:r>
      <w:r w:rsidR="00B74CA2" w:rsidRPr="005A6F1D">
        <w:rPr>
          <w:rFonts w:ascii="Times New Roman" w:hAnsi="Times New Roman" w:cs="Times New Roman"/>
          <w:lang w:val="es-PY"/>
        </w:rPr>
        <w:t xml:space="preserve">) </w:t>
      </w:r>
      <w:r w:rsidR="00AB5951" w:rsidRPr="005A6F1D">
        <w:rPr>
          <w:rFonts w:ascii="Times New Roman" w:hAnsi="Times New Roman" w:cs="Times New Roman"/>
          <w:lang w:val="es-PY"/>
        </w:rPr>
        <w:t>ocho</w:t>
      </w:r>
      <w:r w:rsidRPr="005A6F1D">
        <w:rPr>
          <w:rFonts w:ascii="Times New Roman" w:hAnsi="Times New Roman" w:cs="Times New Roman"/>
          <w:lang w:val="es-PY"/>
        </w:rPr>
        <w:t xml:space="preserve"> Compañías, que representan </w:t>
      </w:r>
      <w:r w:rsidR="00C44BE7" w:rsidRPr="005A6F1D">
        <w:rPr>
          <w:rFonts w:ascii="Times New Roman" w:hAnsi="Times New Roman" w:cs="Times New Roman"/>
          <w:lang w:val="es-PY"/>
        </w:rPr>
        <w:t>en torno de</w:t>
      </w:r>
      <w:r w:rsidRPr="005A6F1D">
        <w:rPr>
          <w:rFonts w:ascii="Times New Roman" w:hAnsi="Times New Roman" w:cs="Times New Roman"/>
          <w:lang w:val="es-PY"/>
        </w:rPr>
        <w:t xml:space="preserve"> </w:t>
      </w:r>
      <w:r w:rsidR="00282311" w:rsidRPr="005A6F1D">
        <w:rPr>
          <w:rFonts w:ascii="Times New Roman" w:hAnsi="Times New Roman" w:cs="Times New Roman"/>
          <w:lang w:val="es-PY"/>
        </w:rPr>
        <w:t>2</w:t>
      </w:r>
      <w:r w:rsidR="00E82CB9" w:rsidRPr="005A6F1D">
        <w:rPr>
          <w:rFonts w:ascii="Times New Roman" w:hAnsi="Times New Roman" w:cs="Times New Roman"/>
          <w:lang w:val="es-PY"/>
        </w:rPr>
        <w:t>3</w:t>
      </w:r>
      <w:r w:rsidR="00282311" w:rsidRPr="005A6F1D">
        <w:rPr>
          <w:rFonts w:ascii="Times New Roman" w:hAnsi="Times New Roman" w:cs="Times New Roman"/>
          <w:lang w:val="es-PY"/>
        </w:rPr>
        <w:t xml:space="preserve">% del total que operan </w:t>
      </w:r>
      <w:r w:rsidR="00C44BE7" w:rsidRPr="005A6F1D">
        <w:rPr>
          <w:rFonts w:ascii="Times New Roman" w:hAnsi="Times New Roman" w:cs="Times New Roman"/>
          <w:lang w:val="es-PY"/>
        </w:rPr>
        <w:t>e</w:t>
      </w:r>
      <w:r w:rsidR="00282311" w:rsidRPr="005A6F1D">
        <w:rPr>
          <w:rFonts w:ascii="Times New Roman" w:hAnsi="Times New Roman" w:cs="Times New Roman"/>
          <w:lang w:val="es-PY"/>
        </w:rPr>
        <w:t>n el mercado local.</w:t>
      </w:r>
    </w:p>
    <w:p w:rsidR="00B74CA2" w:rsidRPr="003702B6" w:rsidRDefault="00B74CA2" w:rsidP="00B74CA2">
      <w:pPr>
        <w:pStyle w:val="Prrafodelista"/>
        <w:rPr>
          <w:rFonts w:ascii="Times New Roman" w:hAnsi="Times New Roman" w:cs="Times New Roman"/>
          <w:lang w:val="es-PY"/>
        </w:rPr>
      </w:pPr>
    </w:p>
    <w:p w:rsidR="00B74CA2" w:rsidRPr="00CD4909" w:rsidRDefault="00B74CA2" w:rsidP="00B74CA2">
      <w:pPr>
        <w:pStyle w:val="Prrafodelista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lang w:val="es-PY"/>
        </w:rPr>
      </w:pPr>
      <w:r w:rsidRPr="00CD4909">
        <w:rPr>
          <w:rFonts w:ascii="Times New Roman" w:hAnsi="Times New Roman" w:cs="Times New Roman"/>
          <w:lang w:val="es-PY"/>
        </w:rPr>
        <w:t>Los resultados deficitarios de</w:t>
      </w:r>
      <w:r w:rsidR="00C44BE7">
        <w:rPr>
          <w:rFonts w:ascii="Times New Roman" w:hAnsi="Times New Roman" w:cs="Times New Roman"/>
          <w:lang w:val="es-PY"/>
        </w:rPr>
        <w:t xml:space="preserve"> (</w:t>
      </w:r>
      <w:r w:rsidR="00923E81">
        <w:rPr>
          <w:rFonts w:ascii="Times New Roman" w:hAnsi="Times New Roman" w:cs="Times New Roman"/>
          <w:lang w:val="es-PY"/>
        </w:rPr>
        <w:t>3</w:t>
      </w:r>
      <w:r w:rsidRPr="00CD4909">
        <w:rPr>
          <w:rFonts w:ascii="Times New Roman" w:hAnsi="Times New Roman" w:cs="Times New Roman"/>
          <w:lang w:val="es-PY"/>
        </w:rPr>
        <w:t xml:space="preserve">) </w:t>
      </w:r>
      <w:r w:rsidR="00923E81">
        <w:rPr>
          <w:rFonts w:ascii="Times New Roman" w:hAnsi="Times New Roman" w:cs="Times New Roman"/>
          <w:lang w:val="es-PY"/>
        </w:rPr>
        <w:t>tres</w:t>
      </w:r>
      <w:r w:rsidRPr="00CD4909">
        <w:rPr>
          <w:rFonts w:ascii="Times New Roman" w:hAnsi="Times New Roman" w:cs="Times New Roman"/>
          <w:lang w:val="es-PY"/>
        </w:rPr>
        <w:t xml:space="preserve"> empresas de seguros en este I Trimestre 202</w:t>
      </w:r>
      <w:r w:rsidR="00E924C6">
        <w:rPr>
          <w:rFonts w:ascii="Times New Roman" w:hAnsi="Times New Roman" w:cs="Times New Roman"/>
          <w:lang w:val="es-PY"/>
        </w:rPr>
        <w:t>4</w:t>
      </w:r>
      <w:r w:rsidRPr="00CD4909">
        <w:rPr>
          <w:rFonts w:ascii="Times New Roman" w:hAnsi="Times New Roman" w:cs="Times New Roman"/>
          <w:lang w:val="es-PY"/>
        </w:rPr>
        <w:t>-202</w:t>
      </w:r>
      <w:r w:rsidR="00E924C6">
        <w:rPr>
          <w:rFonts w:ascii="Times New Roman" w:hAnsi="Times New Roman" w:cs="Times New Roman"/>
          <w:lang w:val="es-PY"/>
        </w:rPr>
        <w:t>5</w:t>
      </w:r>
      <w:r w:rsidRPr="00CD4909">
        <w:rPr>
          <w:rFonts w:ascii="Times New Roman" w:hAnsi="Times New Roman" w:cs="Times New Roman"/>
          <w:lang w:val="es-PY"/>
        </w:rPr>
        <w:t xml:space="preserve">, que representa el </w:t>
      </w:r>
      <w:r w:rsidR="00923E81">
        <w:rPr>
          <w:rFonts w:ascii="Times New Roman" w:hAnsi="Times New Roman" w:cs="Times New Roman"/>
          <w:lang w:val="es-PY"/>
        </w:rPr>
        <w:t>8,6%</w:t>
      </w:r>
      <w:r w:rsidR="00C44BE7">
        <w:rPr>
          <w:rFonts w:ascii="Times New Roman" w:hAnsi="Times New Roman" w:cs="Times New Roman"/>
          <w:lang w:val="es-PY"/>
        </w:rPr>
        <w:t xml:space="preserve"> </w:t>
      </w:r>
      <w:r w:rsidRPr="00CD4909">
        <w:rPr>
          <w:rFonts w:ascii="Times New Roman" w:hAnsi="Times New Roman" w:cs="Times New Roman"/>
          <w:lang w:val="es-PY"/>
        </w:rPr>
        <w:t>del total que operan en el mercado</w:t>
      </w:r>
      <w:r w:rsidR="00C44BE7">
        <w:rPr>
          <w:rFonts w:ascii="Times New Roman" w:hAnsi="Times New Roman" w:cs="Times New Roman"/>
          <w:lang w:val="es-PY"/>
        </w:rPr>
        <w:t>.</w:t>
      </w:r>
      <w:r w:rsidRPr="00CD4909">
        <w:rPr>
          <w:rFonts w:ascii="Times New Roman" w:hAnsi="Times New Roman" w:cs="Times New Roman"/>
          <w:lang w:val="es-PY"/>
        </w:rPr>
        <w:t xml:space="preserve"> </w:t>
      </w:r>
    </w:p>
    <w:p w:rsidR="00B74CA2" w:rsidRDefault="00B74CA2" w:rsidP="00B74CA2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:rsidR="00B42C4B" w:rsidRPr="00D13210" w:rsidRDefault="00B74CA2" w:rsidP="00B74CA2">
      <w:pPr>
        <w:jc w:val="both"/>
        <w:rPr>
          <w:rFonts w:ascii="Times New Roman" w:hAnsi="Times New Roman" w:cs="Times New Roman"/>
          <w:lang w:val="es-PY"/>
        </w:rPr>
      </w:pPr>
      <w:r w:rsidRPr="00D13210">
        <w:rPr>
          <w:rFonts w:ascii="Times New Roman" w:hAnsi="Times New Roman" w:cs="Times New Roman"/>
          <w:lang w:val="es-PY"/>
        </w:rPr>
        <w:t xml:space="preserve">En suma, se aprecia el esfuerzo </w:t>
      </w:r>
      <w:r w:rsidR="002B2A89">
        <w:rPr>
          <w:rFonts w:ascii="Times New Roman" w:hAnsi="Times New Roman" w:cs="Times New Roman"/>
          <w:lang w:val="es-PY"/>
        </w:rPr>
        <w:t xml:space="preserve">en la gestión </w:t>
      </w:r>
      <w:r w:rsidRPr="00D13210">
        <w:rPr>
          <w:rFonts w:ascii="Times New Roman" w:hAnsi="Times New Roman" w:cs="Times New Roman"/>
          <w:lang w:val="es-PY"/>
        </w:rPr>
        <w:t xml:space="preserve">empresarial de los aseguradores </w:t>
      </w:r>
      <w:r w:rsidR="008F2728">
        <w:rPr>
          <w:rFonts w:ascii="Times New Roman" w:hAnsi="Times New Roman" w:cs="Times New Roman"/>
          <w:lang w:val="es-PY"/>
        </w:rPr>
        <w:t xml:space="preserve">a fin de </w:t>
      </w:r>
      <w:r w:rsidRPr="00D13210">
        <w:rPr>
          <w:rFonts w:ascii="Times New Roman" w:hAnsi="Times New Roman" w:cs="Times New Roman"/>
          <w:lang w:val="es-PY"/>
        </w:rPr>
        <w:t xml:space="preserve">mantener </w:t>
      </w:r>
      <w:r w:rsidR="000C4041">
        <w:rPr>
          <w:rFonts w:ascii="Times New Roman" w:hAnsi="Times New Roman" w:cs="Times New Roman"/>
          <w:lang w:val="es-PY"/>
        </w:rPr>
        <w:t>una</w:t>
      </w:r>
      <w:r w:rsidRPr="00D13210">
        <w:rPr>
          <w:rFonts w:ascii="Times New Roman" w:hAnsi="Times New Roman" w:cs="Times New Roman"/>
          <w:lang w:val="es-PY"/>
        </w:rPr>
        <w:t xml:space="preserve"> trayectoria</w:t>
      </w:r>
      <w:r w:rsidR="00C44BE7">
        <w:rPr>
          <w:rFonts w:ascii="Times New Roman" w:hAnsi="Times New Roman" w:cs="Times New Roman"/>
          <w:lang w:val="es-PY"/>
        </w:rPr>
        <w:t xml:space="preserve"> </w:t>
      </w:r>
      <w:r w:rsidR="00EA5671">
        <w:rPr>
          <w:rFonts w:ascii="Times New Roman" w:hAnsi="Times New Roman" w:cs="Times New Roman"/>
          <w:lang w:val="es-PY"/>
        </w:rPr>
        <w:t>ascendente</w:t>
      </w:r>
      <w:r w:rsidR="000C4041">
        <w:rPr>
          <w:rFonts w:ascii="Times New Roman" w:hAnsi="Times New Roman" w:cs="Times New Roman"/>
          <w:lang w:val="es-PY"/>
        </w:rPr>
        <w:t>.</w:t>
      </w:r>
      <w:r w:rsidRPr="00D13210">
        <w:rPr>
          <w:rFonts w:ascii="Times New Roman" w:hAnsi="Times New Roman" w:cs="Times New Roman"/>
          <w:lang w:val="es-PY"/>
        </w:rPr>
        <w:t xml:space="preserve"> </w:t>
      </w:r>
      <w:r w:rsidR="00282311">
        <w:rPr>
          <w:rFonts w:ascii="Times New Roman" w:hAnsi="Times New Roman" w:cs="Times New Roman"/>
          <w:lang w:val="es-PY"/>
        </w:rPr>
        <w:t xml:space="preserve">Cabe </w:t>
      </w:r>
      <w:r w:rsidR="008A00DC">
        <w:rPr>
          <w:rFonts w:ascii="Times New Roman" w:hAnsi="Times New Roman" w:cs="Times New Roman"/>
          <w:lang w:val="es-PY"/>
        </w:rPr>
        <w:t>admitir</w:t>
      </w:r>
      <w:r w:rsidRPr="00D13210">
        <w:rPr>
          <w:rFonts w:ascii="Times New Roman" w:hAnsi="Times New Roman" w:cs="Times New Roman"/>
          <w:lang w:val="es-PY"/>
        </w:rPr>
        <w:t>,</w:t>
      </w:r>
      <w:r w:rsidR="008A00DC">
        <w:rPr>
          <w:rFonts w:ascii="Times New Roman" w:hAnsi="Times New Roman" w:cs="Times New Roman"/>
          <w:lang w:val="es-PY"/>
        </w:rPr>
        <w:t xml:space="preserve"> </w:t>
      </w:r>
      <w:r w:rsidR="008F2728">
        <w:rPr>
          <w:rFonts w:ascii="Times New Roman" w:hAnsi="Times New Roman" w:cs="Times New Roman"/>
          <w:lang w:val="es-PY"/>
        </w:rPr>
        <w:t>que</w:t>
      </w:r>
      <w:r w:rsidRPr="00D13210">
        <w:rPr>
          <w:rFonts w:ascii="Times New Roman" w:hAnsi="Times New Roman" w:cs="Times New Roman"/>
          <w:lang w:val="es-PY"/>
        </w:rPr>
        <w:t xml:space="preserve"> </w:t>
      </w:r>
      <w:r>
        <w:rPr>
          <w:rFonts w:ascii="Times New Roman" w:hAnsi="Times New Roman" w:cs="Times New Roman"/>
          <w:lang w:val="es-PY"/>
        </w:rPr>
        <w:t>el desempeño que correspondió a</w:t>
      </w:r>
      <w:r w:rsidRPr="00D13210">
        <w:rPr>
          <w:rFonts w:ascii="Times New Roman" w:hAnsi="Times New Roman" w:cs="Times New Roman"/>
          <w:lang w:val="es-PY"/>
        </w:rPr>
        <w:t xml:space="preserve">l </w:t>
      </w:r>
      <w:r>
        <w:rPr>
          <w:rFonts w:ascii="Times New Roman" w:hAnsi="Times New Roman" w:cs="Times New Roman"/>
          <w:lang w:val="es-PY"/>
        </w:rPr>
        <w:t>I T</w:t>
      </w:r>
      <w:r w:rsidRPr="00D13210">
        <w:rPr>
          <w:rFonts w:ascii="Times New Roman" w:hAnsi="Times New Roman" w:cs="Times New Roman"/>
          <w:lang w:val="es-PY"/>
        </w:rPr>
        <w:t xml:space="preserve">rimestre del presente </w:t>
      </w:r>
      <w:r w:rsidR="008C38DE">
        <w:rPr>
          <w:rFonts w:ascii="Times New Roman" w:hAnsi="Times New Roman" w:cs="Times New Roman"/>
          <w:lang w:val="es-PY"/>
        </w:rPr>
        <w:t>Ejercicio</w:t>
      </w:r>
      <w:r w:rsidR="00CC5B1C">
        <w:rPr>
          <w:rFonts w:ascii="Times New Roman" w:hAnsi="Times New Roman" w:cs="Times New Roman"/>
          <w:lang w:val="es-PY"/>
        </w:rPr>
        <w:t>,</w:t>
      </w:r>
      <w:r w:rsidR="008C38DE">
        <w:rPr>
          <w:rFonts w:ascii="Times New Roman" w:hAnsi="Times New Roman" w:cs="Times New Roman"/>
          <w:lang w:val="es-PY"/>
        </w:rPr>
        <w:t xml:space="preserve"> </w:t>
      </w:r>
      <w:r w:rsidR="00380633">
        <w:rPr>
          <w:rFonts w:ascii="Times New Roman" w:hAnsi="Times New Roman" w:cs="Times New Roman"/>
          <w:lang w:val="es-PY"/>
        </w:rPr>
        <w:t xml:space="preserve">el entorno </w:t>
      </w:r>
      <w:r w:rsidR="008C38DE">
        <w:rPr>
          <w:rFonts w:ascii="Times New Roman" w:hAnsi="Times New Roman" w:cs="Times New Roman"/>
          <w:lang w:val="es-PY"/>
        </w:rPr>
        <w:t>macro</w:t>
      </w:r>
      <w:r w:rsidR="00380633">
        <w:rPr>
          <w:rFonts w:ascii="Times New Roman" w:hAnsi="Times New Roman" w:cs="Times New Roman"/>
          <w:lang w:val="es-PY"/>
        </w:rPr>
        <w:t xml:space="preserve">económico </w:t>
      </w:r>
      <w:r w:rsidR="008C38DE">
        <w:rPr>
          <w:rFonts w:ascii="Times New Roman" w:hAnsi="Times New Roman" w:cs="Times New Roman"/>
          <w:lang w:val="es-PY"/>
        </w:rPr>
        <w:t xml:space="preserve">que </w:t>
      </w:r>
      <w:r w:rsidR="000D08E6">
        <w:rPr>
          <w:rFonts w:ascii="Times New Roman" w:hAnsi="Times New Roman" w:cs="Times New Roman"/>
          <w:lang w:val="es-PY"/>
        </w:rPr>
        <w:t>discurre</w:t>
      </w:r>
      <w:r w:rsidR="008C38DE">
        <w:rPr>
          <w:rFonts w:ascii="Times New Roman" w:hAnsi="Times New Roman" w:cs="Times New Roman"/>
          <w:lang w:val="es-PY"/>
        </w:rPr>
        <w:t xml:space="preserve"> en </w:t>
      </w:r>
      <w:r w:rsidR="00380633">
        <w:rPr>
          <w:rFonts w:ascii="Times New Roman" w:hAnsi="Times New Roman" w:cs="Times New Roman"/>
          <w:lang w:val="es-PY"/>
        </w:rPr>
        <w:t xml:space="preserve">un </w:t>
      </w:r>
      <w:r w:rsidR="00DF2FD9">
        <w:rPr>
          <w:rFonts w:ascii="Times New Roman" w:hAnsi="Times New Roman" w:cs="Times New Roman"/>
          <w:lang w:val="es-PY"/>
        </w:rPr>
        <w:t>mode</w:t>
      </w:r>
      <w:r w:rsidR="005A6F1D">
        <w:rPr>
          <w:rFonts w:ascii="Times New Roman" w:hAnsi="Times New Roman" w:cs="Times New Roman"/>
          <w:lang w:val="es-PY"/>
        </w:rPr>
        <w:t>rado</w:t>
      </w:r>
      <w:r w:rsidR="00DF2FD9">
        <w:rPr>
          <w:rFonts w:ascii="Times New Roman" w:hAnsi="Times New Roman" w:cs="Times New Roman"/>
          <w:lang w:val="es-PY"/>
        </w:rPr>
        <w:t xml:space="preserve"> crecimiento del 4,</w:t>
      </w:r>
      <w:r w:rsidR="005A6F1D">
        <w:rPr>
          <w:rFonts w:ascii="Times New Roman" w:hAnsi="Times New Roman" w:cs="Times New Roman"/>
          <w:lang w:val="es-PY"/>
        </w:rPr>
        <w:t>8</w:t>
      </w:r>
      <w:bookmarkStart w:id="0" w:name="_GoBack"/>
      <w:bookmarkEnd w:id="0"/>
      <w:r w:rsidR="00DF2FD9">
        <w:rPr>
          <w:rFonts w:ascii="Times New Roman" w:hAnsi="Times New Roman" w:cs="Times New Roman"/>
          <w:lang w:val="es-PY"/>
        </w:rPr>
        <w:t>%,</w:t>
      </w:r>
      <w:r w:rsidR="00E82CB9" w:rsidRPr="008F2728">
        <w:rPr>
          <w:rFonts w:ascii="Times New Roman" w:hAnsi="Times New Roman" w:cs="Times New Roman"/>
          <w:lang w:val="es-PY"/>
        </w:rPr>
        <w:t xml:space="preserve"> </w:t>
      </w:r>
      <w:r w:rsidR="00DF2FD9">
        <w:rPr>
          <w:rFonts w:ascii="Times New Roman" w:hAnsi="Times New Roman" w:cs="Times New Roman"/>
          <w:lang w:val="es-PY"/>
        </w:rPr>
        <w:t>gravitó positivamente</w:t>
      </w:r>
      <w:r w:rsidR="00DF2FD9" w:rsidRPr="008F2728">
        <w:rPr>
          <w:rFonts w:ascii="Times New Roman" w:hAnsi="Times New Roman" w:cs="Times New Roman"/>
          <w:lang w:val="es-PY"/>
        </w:rPr>
        <w:t xml:space="preserve"> </w:t>
      </w:r>
      <w:r w:rsidR="00EA5671">
        <w:rPr>
          <w:rFonts w:ascii="Times New Roman" w:hAnsi="Times New Roman" w:cs="Times New Roman"/>
          <w:lang w:val="es-PY"/>
        </w:rPr>
        <w:t>en el</w:t>
      </w:r>
      <w:r w:rsidR="008A00DC" w:rsidRPr="008F2728">
        <w:rPr>
          <w:rFonts w:ascii="Times New Roman" w:hAnsi="Times New Roman" w:cs="Times New Roman"/>
          <w:lang w:val="es-PY"/>
        </w:rPr>
        <w:t xml:space="preserve"> crecimiento </w:t>
      </w:r>
      <w:r w:rsidR="00EA5671">
        <w:rPr>
          <w:rFonts w:ascii="Times New Roman" w:hAnsi="Times New Roman" w:cs="Times New Roman"/>
          <w:lang w:val="es-PY"/>
        </w:rPr>
        <w:t>del sector asegurador</w:t>
      </w:r>
      <w:r w:rsidR="00804F90">
        <w:rPr>
          <w:rFonts w:ascii="Times New Roman" w:hAnsi="Times New Roman" w:cs="Times New Roman"/>
          <w:lang w:val="es-PY"/>
        </w:rPr>
        <w:t xml:space="preserve">, que </w:t>
      </w:r>
      <w:r w:rsidR="0076022C">
        <w:rPr>
          <w:rFonts w:ascii="Times New Roman" w:hAnsi="Times New Roman" w:cs="Times New Roman"/>
          <w:lang w:val="es-PY"/>
        </w:rPr>
        <w:t>ciertamente</w:t>
      </w:r>
      <w:r w:rsidR="00804F90">
        <w:rPr>
          <w:rFonts w:ascii="Times New Roman" w:hAnsi="Times New Roman" w:cs="Times New Roman"/>
          <w:lang w:val="es-PY"/>
        </w:rPr>
        <w:t xml:space="preserve"> tiene una implicancia absolutamente fundamental</w:t>
      </w:r>
      <w:r w:rsidR="00EA5671">
        <w:rPr>
          <w:rFonts w:ascii="Times New Roman" w:hAnsi="Times New Roman" w:cs="Times New Roman"/>
          <w:lang w:val="es-PY"/>
        </w:rPr>
        <w:t xml:space="preserve"> en la trayectoria evolutiva d</w:t>
      </w:r>
      <w:r w:rsidR="00CC5B1C">
        <w:rPr>
          <w:rFonts w:ascii="Times New Roman" w:hAnsi="Times New Roman" w:cs="Times New Roman"/>
          <w:lang w:val="es-PY"/>
        </w:rPr>
        <w:t xml:space="preserve">e </w:t>
      </w:r>
      <w:r w:rsidR="00EA5671">
        <w:rPr>
          <w:rFonts w:ascii="Times New Roman" w:hAnsi="Times New Roman" w:cs="Times New Roman"/>
          <w:lang w:val="es-PY"/>
        </w:rPr>
        <w:t>la producción de los</w:t>
      </w:r>
      <w:r w:rsidR="0076022C">
        <w:rPr>
          <w:rFonts w:ascii="Times New Roman" w:hAnsi="Times New Roman" w:cs="Times New Roman"/>
          <w:lang w:val="es-PY"/>
        </w:rPr>
        <w:t xml:space="preserve"> seguros.</w:t>
      </w:r>
    </w:p>
    <w:p w:rsidR="00CD2C14" w:rsidRPr="0024685C" w:rsidRDefault="00CD4909" w:rsidP="005B7C0D">
      <w:pPr>
        <w:jc w:val="both"/>
        <w:rPr>
          <w:rFonts w:ascii="Times New Roman" w:hAnsi="Times New Roman" w:cs="Times New Roman"/>
        </w:rPr>
      </w:pPr>
      <w:r w:rsidRPr="0024685C">
        <w:rPr>
          <w:rFonts w:ascii="Times New Roman" w:hAnsi="Times New Roman" w:cs="Times New Roman"/>
        </w:rPr>
        <w:t>Asunción,</w:t>
      </w:r>
      <w:r>
        <w:rPr>
          <w:rFonts w:ascii="Times New Roman" w:hAnsi="Times New Roman" w:cs="Times New Roman"/>
        </w:rPr>
        <w:t xml:space="preserve"> </w:t>
      </w:r>
      <w:r w:rsidR="00CC5B1C">
        <w:rPr>
          <w:rFonts w:ascii="Times New Roman" w:hAnsi="Times New Roman" w:cs="Times New Roman"/>
        </w:rPr>
        <w:t>11</w:t>
      </w:r>
      <w:r w:rsidR="002F4E42">
        <w:rPr>
          <w:rFonts w:ascii="Times New Roman" w:hAnsi="Times New Roman" w:cs="Times New Roman"/>
        </w:rPr>
        <w:t>.nov.2024</w:t>
      </w:r>
    </w:p>
    <w:p w:rsidR="00CD2C14" w:rsidRPr="0024685C" w:rsidRDefault="00CD2C14" w:rsidP="00CD2C14">
      <w:r w:rsidRPr="0024685C">
        <w:t xml:space="preserve">Email: </w:t>
      </w:r>
      <w:hyperlink r:id="rId12" w:history="1">
        <w:r w:rsidRPr="0024685C">
          <w:rPr>
            <w:rStyle w:val="Hipervnculo"/>
          </w:rPr>
          <w:t>luqueportela@gmail.com</w:t>
        </w:r>
      </w:hyperlink>
    </w:p>
    <w:p w:rsidR="00CD2C14" w:rsidRPr="0024685C" w:rsidRDefault="00CD2C14" w:rsidP="00CD2C14"/>
    <w:p w:rsidR="00CD2C14" w:rsidRPr="0024685C" w:rsidRDefault="00CD2C14" w:rsidP="00CD2C14"/>
    <w:p w:rsidR="00CD2C14" w:rsidRPr="0024685C" w:rsidRDefault="00CD2C14" w:rsidP="00CD2C14"/>
    <w:p w:rsidR="008C2244" w:rsidRPr="0024685C" w:rsidRDefault="008C2244" w:rsidP="008C2244">
      <w:pPr>
        <w:pStyle w:val="Prrafodelista"/>
      </w:pPr>
    </w:p>
    <w:p w:rsidR="00477D04" w:rsidRPr="0024685C" w:rsidRDefault="00477D04">
      <w:pPr>
        <w:pStyle w:val="Prrafodelista"/>
      </w:pPr>
    </w:p>
    <w:sectPr w:rsidR="00477D04" w:rsidRPr="0024685C" w:rsidSect="00564B34">
      <w:headerReference w:type="default" r:id="rId13"/>
      <w:footerReference w:type="default" r:id="rId14"/>
      <w:pgSz w:w="12240" w:h="15840" w:code="1"/>
      <w:pgMar w:top="1417" w:right="104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1BE" w:rsidRDefault="000771BE" w:rsidP="00E56D60">
      <w:pPr>
        <w:spacing w:after="0" w:line="240" w:lineRule="auto"/>
      </w:pPr>
      <w:r>
        <w:separator/>
      </w:r>
    </w:p>
  </w:endnote>
  <w:endnote w:type="continuationSeparator" w:id="0">
    <w:p w:rsidR="000771BE" w:rsidRDefault="000771BE" w:rsidP="00E5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332001"/>
      <w:docPartObj>
        <w:docPartGallery w:val="Page Numbers (Bottom of Page)"/>
        <w:docPartUnique/>
      </w:docPartObj>
    </w:sdtPr>
    <w:sdtContent>
      <w:p w:rsidR="000771BE" w:rsidRDefault="000771BE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1B4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71BE" w:rsidRDefault="000771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1BE" w:rsidRDefault="000771BE" w:rsidP="00E56D60">
      <w:pPr>
        <w:spacing w:after="0" w:line="240" w:lineRule="auto"/>
      </w:pPr>
      <w:r>
        <w:separator/>
      </w:r>
    </w:p>
  </w:footnote>
  <w:footnote w:type="continuationSeparator" w:id="0">
    <w:p w:rsidR="000771BE" w:rsidRDefault="000771BE" w:rsidP="00E56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58501"/>
      <w:docPartObj>
        <w:docPartGallery w:val="Page Numbers (Top of Page)"/>
        <w:docPartUnique/>
      </w:docPartObj>
    </w:sdtPr>
    <w:sdtContent>
      <w:p w:rsidR="000771BE" w:rsidRDefault="000771BE">
        <w:pPr>
          <w:pStyle w:val="Encabezad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1B4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71BE" w:rsidRDefault="000771B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90D6A"/>
    <w:multiLevelType w:val="hybridMultilevel"/>
    <w:tmpl w:val="B7AE1692"/>
    <w:lvl w:ilvl="0" w:tplc="FB78E424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17421"/>
    <w:multiLevelType w:val="hybridMultilevel"/>
    <w:tmpl w:val="F14C73AA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2261A"/>
    <w:multiLevelType w:val="hybridMultilevel"/>
    <w:tmpl w:val="F9C24036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86254"/>
    <w:multiLevelType w:val="hybridMultilevel"/>
    <w:tmpl w:val="FA1E14C6"/>
    <w:lvl w:ilvl="0" w:tplc="0B14533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465CD"/>
    <w:multiLevelType w:val="hybridMultilevel"/>
    <w:tmpl w:val="6BA8958E"/>
    <w:lvl w:ilvl="0" w:tplc="FB78E424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15C8C"/>
    <w:multiLevelType w:val="hybridMultilevel"/>
    <w:tmpl w:val="411E7AD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E55C2"/>
    <w:multiLevelType w:val="hybridMultilevel"/>
    <w:tmpl w:val="82242F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14D2E"/>
    <w:multiLevelType w:val="hybridMultilevel"/>
    <w:tmpl w:val="369A1D8C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911547"/>
    <w:multiLevelType w:val="hybridMultilevel"/>
    <w:tmpl w:val="CDC6A9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F62983"/>
    <w:multiLevelType w:val="hybridMultilevel"/>
    <w:tmpl w:val="71B6DD2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B11D4"/>
    <w:multiLevelType w:val="hybridMultilevel"/>
    <w:tmpl w:val="E9389C18"/>
    <w:lvl w:ilvl="0" w:tplc="3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44ADA"/>
    <w:multiLevelType w:val="hybridMultilevel"/>
    <w:tmpl w:val="917269D0"/>
    <w:lvl w:ilvl="0" w:tplc="0C0A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11"/>
  </w:num>
  <w:num w:numId="7">
    <w:abstractNumId w:val="7"/>
  </w:num>
  <w:num w:numId="8">
    <w:abstractNumId w:val="9"/>
  </w:num>
  <w:num w:numId="9">
    <w:abstractNumId w:val="6"/>
  </w:num>
  <w:num w:numId="10">
    <w:abstractNumId w:val="5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44"/>
    <w:rsid w:val="00001157"/>
    <w:rsid w:val="00002CF0"/>
    <w:rsid w:val="0000749B"/>
    <w:rsid w:val="000106DD"/>
    <w:rsid w:val="00012902"/>
    <w:rsid w:val="000142EF"/>
    <w:rsid w:val="000143E6"/>
    <w:rsid w:val="000145B0"/>
    <w:rsid w:val="00015141"/>
    <w:rsid w:val="00016472"/>
    <w:rsid w:val="00016A98"/>
    <w:rsid w:val="0002062B"/>
    <w:rsid w:val="000221B1"/>
    <w:rsid w:val="000235EA"/>
    <w:rsid w:val="00024762"/>
    <w:rsid w:val="00026BC6"/>
    <w:rsid w:val="000272A4"/>
    <w:rsid w:val="000322E3"/>
    <w:rsid w:val="0003386E"/>
    <w:rsid w:val="00033FDC"/>
    <w:rsid w:val="00036618"/>
    <w:rsid w:val="000404C9"/>
    <w:rsid w:val="00040BE6"/>
    <w:rsid w:val="00043A72"/>
    <w:rsid w:val="00043E1D"/>
    <w:rsid w:val="00045A00"/>
    <w:rsid w:val="000474D2"/>
    <w:rsid w:val="00052B81"/>
    <w:rsid w:val="000531B6"/>
    <w:rsid w:val="0005339F"/>
    <w:rsid w:val="000559F0"/>
    <w:rsid w:val="000570B9"/>
    <w:rsid w:val="00057667"/>
    <w:rsid w:val="000578E4"/>
    <w:rsid w:val="00061C7E"/>
    <w:rsid w:val="00061D3C"/>
    <w:rsid w:val="0006224E"/>
    <w:rsid w:val="00064A4E"/>
    <w:rsid w:val="00065A48"/>
    <w:rsid w:val="00066638"/>
    <w:rsid w:val="000666A2"/>
    <w:rsid w:val="0006705B"/>
    <w:rsid w:val="00070365"/>
    <w:rsid w:val="00072EA4"/>
    <w:rsid w:val="00073640"/>
    <w:rsid w:val="00075BAC"/>
    <w:rsid w:val="000771BE"/>
    <w:rsid w:val="00080AFE"/>
    <w:rsid w:val="0008301B"/>
    <w:rsid w:val="00085437"/>
    <w:rsid w:val="0008577E"/>
    <w:rsid w:val="00087B17"/>
    <w:rsid w:val="00090B53"/>
    <w:rsid w:val="00090DD7"/>
    <w:rsid w:val="00091517"/>
    <w:rsid w:val="00091811"/>
    <w:rsid w:val="0009186E"/>
    <w:rsid w:val="00092C6E"/>
    <w:rsid w:val="0009305C"/>
    <w:rsid w:val="000958A0"/>
    <w:rsid w:val="00095B4E"/>
    <w:rsid w:val="000A0A9E"/>
    <w:rsid w:val="000A1D9D"/>
    <w:rsid w:val="000A27E0"/>
    <w:rsid w:val="000A34FD"/>
    <w:rsid w:val="000A379F"/>
    <w:rsid w:val="000A49C7"/>
    <w:rsid w:val="000A590C"/>
    <w:rsid w:val="000C023F"/>
    <w:rsid w:val="000C0D25"/>
    <w:rsid w:val="000C0E55"/>
    <w:rsid w:val="000C1133"/>
    <w:rsid w:val="000C4041"/>
    <w:rsid w:val="000C4FAA"/>
    <w:rsid w:val="000C6D43"/>
    <w:rsid w:val="000D08E6"/>
    <w:rsid w:val="000D09E9"/>
    <w:rsid w:val="000D1DD5"/>
    <w:rsid w:val="000D63E0"/>
    <w:rsid w:val="000D6453"/>
    <w:rsid w:val="000E20A2"/>
    <w:rsid w:val="000E246E"/>
    <w:rsid w:val="000E3875"/>
    <w:rsid w:val="000E3F2C"/>
    <w:rsid w:val="000E4369"/>
    <w:rsid w:val="000E4783"/>
    <w:rsid w:val="000F3CE3"/>
    <w:rsid w:val="000F5295"/>
    <w:rsid w:val="0010230E"/>
    <w:rsid w:val="00104022"/>
    <w:rsid w:val="00105F9D"/>
    <w:rsid w:val="00106AE8"/>
    <w:rsid w:val="00106D61"/>
    <w:rsid w:val="001071EA"/>
    <w:rsid w:val="00111B92"/>
    <w:rsid w:val="00113362"/>
    <w:rsid w:val="00113574"/>
    <w:rsid w:val="00115056"/>
    <w:rsid w:val="00120A87"/>
    <w:rsid w:val="00120D03"/>
    <w:rsid w:val="00122D48"/>
    <w:rsid w:val="00124E0D"/>
    <w:rsid w:val="001261A5"/>
    <w:rsid w:val="0012736A"/>
    <w:rsid w:val="00127AC5"/>
    <w:rsid w:val="00134C0A"/>
    <w:rsid w:val="001363BC"/>
    <w:rsid w:val="00141054"/>
    <w:rsid w:val="001411FA"/>
    <w:rsid w:val="0014172A"/>
    <w:rsid w:val="0014284C"/>
    <w:rsid w:val="0014293E"/>
    <w:rsid w:val="001440E7"/>
    <w:rsid w:val="00146010"/>
    <w:rsid w:val="00146A97"/>
    <w:rsid w:val="0015034B"/>
    <w:rsid w:val="00153E4E"/>
    <w:rsid w:val="00155647"/>
    <w:rsid w:val="00157995"/>
    <w:rsid w:val="00161A99"/>
    <w:rsid w:val="00161FE5"/>
    <w:rsid w:val="00162DCF"/>
    <w:rsid w:val="0016343B"/>
    <w:rsid w:val="00163760"/>
    <w:rsid w:val="00164725"/>
    <w:rsid w:val="00166703"/>
    <w:rsid w:val="00170B6F"/>
    <w:rsid w:val="0017165E"/>
    <w:rsid w:val="00174BA5"/>
    <w:rsid w:val="00175E4B"/>
    <w:rsid w:val="00175E9B"/>
    <w:rsid w:val="001818A0"/>
    <w:rsid w:val="001908EC"/>
    <w:rsid w:val="001909F4"/>
    <w:rsid w:val="001938E2"/>
    <w:rsid w:val="00193F96"/>
    <w:rsid w:val="001940D7"/>
    <w:rsid w:val="001952F2"/>
    <w:rsid w:val="0019545F"/>
    <w:rsid w:val="00196258"/>
    <w:rsid w:val="001977B3"/>
    <w:rsid w:val="001A0408"/>
    <w:rsid w:val="001A0C9A"/>
    <w:rsid w:val="001A2484"/>
    <w:rsid w:val="001A57EE"/>
    <w:rsid w:val="001A5B17"/>
    <w:rsid w:val="001A5B4F"/>
    <w:rsid w:val="001A7F43"/>
    <w:rsid w:val="001B024B"/>
    <w:rsid w:val="001B1AAF"/>
    <w:rsid w:val="001B4889"/>
    <w:rsid w:val="001B56F3"/>
    <w:rsid w:val="001C0C47"/>
    <w:rsid w:val="001C145C"/>
    <w:rsid w:val="001C1CB7"/>
    <w:rsid w:val="001C202D"/>
    <w:rsid w:val="001C3EB3"/>
    <w:rsid w:val="001C4A01"/>
    <w:rsid w:val="001C4C89"/>
    <w:rsid w:val="001C6224"/>
    <w:rsid w:val="001C6E96"/>
    <w:rsid w:val="001D03FA"/>
    <w:rsid w:val="001D1B50"/>
    <w:rsid w:val="001D22BC"/>
    <w:rsid w:val="001D2FAC"/>
    <w:rsid w:val="001D4970"/>
    <w:rsid w:val="001D60D9"/>
    <w:rsid w:val="001D698B"/>
    <w:rsid w:val="001E130A"/>
    <w:rsid w:val="001E75EC"/>
    <w:rsid w:val="001F18FF"/>
    <w:rsid w:val="001F1B12"/>
    <w:rsid w:val="001F351F"/>
    <w:rsid w:val="001F365B"/>
    <w:rsid w:val="001F40DF"/>
    <w:rsid w:val="001F4B0B"/>
    <w:rsid w:val="001F4D81"/>
    <w:rsid w:val="001F6511"/>
    <w:rsid w:val="001F6952"/>
    <w:rsid w:val="001F6990"/>
    <w:rsid w:val="001F7437"/>
    <w:rsid w:val="001F798A"/>
    <w:rsid w:val="001F7DF4"/>
    <w:rsid w:val="00201657"/>
    <w:rsid w:val="00201B29"/>
    <w:rsid w:val="00201BA5"/>
    <w:rsid w:val="00206C07"/>
    <w:rsid w:val="00211174"/>
    <w:rsid w:val="0021217C"/>
    <w:rsid w:val="00213734"/>
    <w:rsid w:val="00214832"/>
    <w:rsid w:val="00215D49"/>
    <w:rsid w:val="00217877"/>
    <w:rsid w:val="00220831"/>
    <w:rsid w:val="00221773"/>
    <w:rsid w:val="0022242F"/>
    <w:rsid w:val="00225550"/>
    <w:rsid w:val="002277C5"/>
    <w:rsid w:val="00231EB1"/>
    <w:rsid w:val="00233715"/>
    <w:rsid w:val="00233D5D"/>
    <w:rsid w:val="00237FC2"/>
    <w:rsid w:val="00240062"/>
    <w:rsid w:val="002449B8"/>
    <w:rsid w:val="0024553C"/>
    <w:rsid w:val="0024685C"/>
    <w:rsid w:val="002473F2"/>
    <w:rsid w:val="00251A51"/>
    <w:rsid w:val="00251DD4"/>
    <w:rsid w:val="00252A72"/>
    <w:rsid w:val="00252E59"/>
    <w:rsid w:val="002530B9"/>
    <w:rsid w:val="0025357E"/>
    <w:rsid w:val="00253D1D"/>
    <w:rsid w:val="002548FB"/>
    <w:rsid w:val="0025575D"/>
    <w:rsid w:val="0025609C"/>
    <w:rsid w:val="0026194C"/>
    <w:rsid w:val="0026224B"/>
    <w:rsid w:val="00262DF0"/>
    <w:rsid w:val="0026412A"/>
    <w:rsid w:val="00264A63"/>
    <w:rsid w:val="00265DCB"/>
    <w:rsid w:val="0027023F"/>
    <w:rsid w:val="00271373"/>
    <w:rsid w:val="00271D0D"/>
    <w:rsid w:val="0027225B"/>
    <w:rsid w:val="00272560"/>
    <w:rsid w:val="00273094"/>
    <w:rsid w:val="002733EF"/>
    <w:rsid w:val="00274EB7"/>
    <w:rsid w:val="00276457"/>
    <w:rsid w:val="002773B7"/>
    <w:rsid w:val="00277667"/>
    <w:rsid w:val="0027778B"/>
    <w:rsid w:val="002778A8"/>
    <w:rsid w:val="00280E51"/>
    <w:rsid w:val="00282311"/>
    <w:rsid w:val="00283AEA"/>
    <w:rsid w:val="00287ED4"/>
    <w:rsid w:val="00290A8D"/>
    <w:rsid w:val="00292DB5"/>
    <w:rsid w:val="00293BE7"/>
    <w:rsid w:val="00293D97"/>
    <w:rsid w:val="0029741D"/>
    <w:rsid w:val="00297BED"/>
    <w:rsid w:val="002A2433"/>
    <w:rsid w:val="002A38E5"/>
    <w:rsid w:val="002A3C42"/>
    <w:rsid w:val="002A418C"/>
    <w:rsid w:val="002A46CF"/>
    <w:rsid w:val="002A54BB"/>
    <w:rsid w:val="002A6AE7"/>
    <w:rsid w:val="002A6CD4"/>
    <w:rsid w:val="002A71F7"/>
    <w:rsid w:val="002B2A89"/>
    <w:rsid w:val="002B40EF"/>
    <w:rsid w:val="002B42DA"/>
    <w:rsid w:val="002C02CD"/>
    <w:rsid w:val="002C175E"/>
    <w:rsid w:val="002C1F67"/>
    <w:rsid w:val="002C6B63"/>
    <w:rsid w:val="002C7665"/>
    <w:rsid w:val="002C7C71"/>
    <w:rsid w:val="002D0DFB"/>
    <w:rsid w:val="002D1629"/>
    <w:rsid w:val="002D1949"/>
    <w:rsid w:val="002D3534"/>
    <w:rsid w:val="002D4480"/>
    <w:rsid w:val="002D5F73"/>
    <w:rsid w:val="002E0C70"/>
    <w:rsid w:val="002E1D8F"/>
    <w:rsid w:val="002E3138"/>
    <w:rsid w:val="002E68A3"/>
    <w:rsid w:val="002E6E20"/>
    <w:rsid w:val="002F10D3"/>
    <w:rsid w:val="002F2A3D"/>
    <w:rsid w:val="002F3547"/>
    <w:rsid w:val="002F4A9D"/>
    <w:rsid w:val="002F4E42"/>
    <w:rsid w:val="0030439B"/>
    <w:rsid w:val="003069FC"/>
    <w:rsid w:val="003100A4"/>
    <w:rsid w:val="003113C5"/>
    <w:rsid w:val="00311B44"/>
    <w:rsid w:val="00312B35"/>
    <w:rsid w:val="0031632E"/>
    <w:rsid w:val="00317782"/>
    <w:rsid w:val="00322C1D"/>
    <w:rsid w:val="00325261"/>
    <w:rsid w:val="00325712"/>
    <w:rsid w:val="003269AD"/>
    <w:rsid w:val="003316DA"/>
    <w:rsid w:val="00335281"/>
    <w:rsid w:val="00335741"/>
    <w:rsid w:val="003373FD"/>
    <w:rsid w:val="0033743A"/>
    <w:rsid w:val="00337B44"/>
    <w:rsid w:val="00341A96"/>
    <w:rsid w:val="00342900"/>
    <w:rsid w:val="00343346"/>
    <w:rsid w:val="00344595"/>
    <w:rsid w:val="00347810"/>
    <w:rsid w:val="003506AC"/>
    <w:rsid w:val="00351901"/>
    <w:rsid w:val="00351EEA"/>
    <w:rsid w:val="003557CB"/>
    <w:rsid w:val="00361F35"/>
    <w:rsid w:val="00363324"/>
    <w:rsid w:val="00363471"/>
    <w:rsid w:val="00363C66"/>
    <w:rsid w:val="00367FBE"/>
    <w:rsid w:val="00370269"/>
    <w:rsid w:val="003702B6"/>
    <w:rsid w:val="00370C9C"/>
    <w:rsid w:val="00372AE3"/>
    <w:rsid w:val="00374246"/>
    <w:rsid w:val="00377692"/>
    <w:rsid w:val="00380066"/>
    <w:rsid w:val="00380633"/>
    <w:rsid w:val="0038211B"/>
    <w:rsid w:val="0038477C"/>
    <w:rsid w:val="00384D62"/>
    <w:rsid w:val="0038511C"/>
    <w:rsid w:val="0039017B"/>
    <w:rsid w:val="003904E6"/>
    <w:rsid w:val="00390E8F"/>
    <w:rsid w:val="003911D5"/>
    <w:rsid w:val="00391D07"/>
    <w:rsid w:val="00392B48"/>
    <w:rsid w:val="0039382B"/>
    <w:rsid w:val="00396C8D"/>
    <w:rsid w:val="00397D0A"/>
    <w:rsid w:val="003A14F8"/>
    <w:rsid w:val="003A1B33"/>
    <w:rsid w:val="003A1B4C"/>
    <w:rsid w:val="003A5F44"/>
    <w:rsid w:val="003A6053"/>
    <w:rsid w:val="003A79EF"/>
    <w:rsid w:val="003B09A8"/>
    <w:rsid w:val="003B122E"/>
    <w:rsid w:val="003B13C2"/>
    <w:rsid w:val="003B1B77"/>
    <w:rsid w:val="003B2657"/>
    <w:rsid w:val="003B4303"/>
    <w:rsid w:val="003B4D05"/>
    <w:rsid w:val="003B4DAB"/>
    <w:rsid w:val="003B6CDE"/>
    <w:rsid w:val="003C10D0"/>
    <w:rsid w:val="003C329F"/>
    <w:rsid w:val="003C7E93"/>
    <w:rsid w:val="003D1134"/>
    <w:rsid w:val="003D19A8"/>
    <w:rsid w:val="003D48B0"/>
    <w:rsid w:val="003D7BDF"/>
    <w:rsid w:val="003D7CCB"/>
    <w:rsid w:val="003E5721"/>
    <w:rsid w:val="003F068C"/>
    <w:rsid w:val="003F0AB1"/>
    <w:rsid w:val="003F1CB2"/>
    <w:rsid w:val="003F3737"/>
    <w:rsid w:val="003F60C8"/>
    <w:rsid w:val="00400184"/>
    <w:rsid w:val="00402436"/>
    <w:rsid w:val="00402C22"/>
    <w:rsid w:val="0040367E"/>
    <w:rsid w:val="004038F7"/>
    <w:rsid w:val="004109ED"/>
    <w:rsid w:val="004118C7"/>
    <w:rsid w:val="0041242B"/>
    <w:rsid w:val="0041255C"/>
    <w:rsid w:val="00413970"/>
    <w:rsid w:val="00413F54"/>
    <w:rsid w:val="004161EB"/>
    <w:rsid w:val="004163EC"/>
    <w:rsid w:val="004219F8"/>
    <w:rsid w:val="00422812"/>
    <w:rsid w:val="004248F7"/>
    <w:rsid w:val="00424B82"/>
    <w:rsid w:val="00424C53"/>
    <w:rsid w:val="004268E4"/>
    <w:rsid w:val="00426EFC"/>
    <w:rsid w:val="00427663"/>
    <w:rsid w:val="00431016"/>
    <w:rsid w:val="00432FA3"/>
    <w:rsid w:val="00433693"/>
    <w:rsid w:val="00434231"/>
    <w:rsid w:val="00435961"/>
    <w:rsid w:val="00436FFE"/>
    <w:rsid w:val="0043758C"/>
    <w:rsid w:val="00440D70"/>
    <w:rsid w:val="00443D3C"/>
    <w:rsid w:val="00446D68"/>
    <w:rsid w:val="004501F1"/>
    <w:rsid w:val="00450851"/>
    <w:rsid w:val="0045159E"/>
    <w:rsid w:val="0045245D"/>
    <w:rsid w:val="004528E7"/>
    <w:rsid w:val="0045328E"/>
    <w:rsid w:val="00454DAE"/>
    <w:rsid w:val="004561C7"/>
    <w:rsid w:val="00456997"/>
    <w:rsid w:val="00457B72"/>
    <w:rsid w:val="00461A67"/>
    <w:rsid w:val="00464AFD"/>
    <w:rsid w:val="004654A4"/>
    <w:rsid w:val="00465947"/>
    <w:rsid w:val="004662FB"/>
    <w:rsid w:val="004669A9"/>
    <w:rsid w:val="00470BB8"/>
    <w:rsid w:val="0047596D"/>
    <w:rsid w:val="00475F1F"/>
    <w:rsid w:val="00476598"/>
    <w:rsid w:val="00477D04"/>
    <w:rsid w:val="00481CDE"/>
    <w:rsid w:val="00482447"/>
    <w:rsid w:val="00483791"/>
    <w:rsid w:val="0048684E"/>
    <w:rsid w:val="0049081A"/>
    <w:rsid w:val="00491A7F"/>
    <w:rsid w:val="00491B40"/>
    <w:rsid w:val="004924F5"/>
    <w:rsid w:val="00493870"/>
    <w:rsid w:val="00494A9F"/>
    <w:rsid w:val="0049504B"/>
    <w:rsid w:val="004A0564"/>
    <w:rsid w:val="004A62BD"/>
    <w:rsid w:val="004A632E"/>
    <w:rsid w:val="004B3264"/>
    <w:rsid w:val="004B5B62"/>
    <w:rsid w:val="004B62F7"/>
    <w:rsid w:val="004B796F"/>
    <w:rsid w:val="004C1301"/>
    <w:rsid w:val="004C1FB7"/>
    <w:rsid w:val="004C2A68"/>
    <w:rsid w:val="004C3073"/>
    <w:rsid w:val="004C3212"/>
    <w:rsid w:val="004C650E"/>
    <w:rsid w:val="004C66CA"/>
    <w:rsid w:val="004C7DC6"/>
    <w:rsid w:val="004D10E9"/>
    <w:rsid w:val="004D154F"/>
    <w:rsid w:val="004D1ECE"/>
    <w:rsid w:val="004D23C2"/>
    <w:rsid w:val="004D3E34"/>
    <w:rsid w:val="004D4119"/>
    <w:rsid w:val="004D702B"/>
    <w:rsid w:val="004D7070"/>
    <w:rsid w:val="004E0C33"/>
    <w:rsid w:val="004E0DE8"/>
    <w:rsid w:val="004E2C8D"/>
    <w:rsid w:val="004E3EC9"/>
    <w:rsid w:val="004E4676"/>
    <w:rsid w:val="004E570C"/>
    <w:rsid w:val="004F082A"/>
    <w:rsid w:val="004F0994"/>
    <w:rsid w:val="004F1039"/>
    <w:rsid w:val="004F14B8"/>
    <w:rsid w:val="004F2EBC"/>
    <w:rsid w:val="004F507F"/>
    <w:rsid w:val="0050005E"/>
    <w:rsid w:val="005004CC"/>
    <w:rsid w:val="00501B57"/>
    <w:rsid w:val="005030DA"/>
    <w:rsid w:val="00503AC5"/>
    <w:rsid w:val="00503E7E"/>
    <w:rsid w:val="00503F1F"/>
    <w:rsid w:val="005047BF"/>
    <w:rsid w:val="0050507C"/>
    <w:rsid w:val="0050519B"/>
    <w:rsid w:val="00513C2C"/>
    <w:rsid w:val="005219A3"/>
    <w:rsid w:val="005247AD"/>
    <w:rsid w:val="005248B5"/>
    <w:rsid w:val="0052542F"/>
    <w:rsid w:val="00531359"/>
    <w:rsid w:val="00533399"/>
    <w:rsid w:val="005340FF"/>
    <w:rsid w:val="005359AE"/>
    <w:rsid w:val="00536947"/>
    <w:rsid w:val="00542CBF"/>
    <w:rsid w:val="00545478"/>
    <w:rsid w:val="005518C8"/>
    <w:rsid w:val="00551A7D"/>
    <w:rsid w:val="00552B21"/>
    <w:rsid w:val="00554AB1"/>
    <w:rsid w:val="0055536A"/>
    <w:rsid w:val="005559C9"/>
    <w:rsid w:val="00555FD7"/>
    <w:rsid w:val="00560D44"/>
    <w:rsid w:val="0056163D"/>
    <w:rsid w:val="00561AE5"/>
    <w:rsid w:val="00562BF9"/>
    <w:rsid w:val="00563AB0"/>
    <w:rsid w:val="00563D1F"/>
    <w:rsid w:val="005641EC"/>
    <w:rsid w:val="00564B34"/>
    <w:rsid w:val="00564BD6"/>
    <w:rsid w:val="00565420"/>
    <w:rsid w:val="00573853"/>
    <w:rsid w:val="00574FF6"/>
    <w:rsid w:val="005754B2"/>
    <w:rsid w:val="005757B8"/>
    <w:rsid w:val="00575BE5"/>
    <w:rsid w:val="00576F86"/>
    <w:rsid w:val="00580520"/>
    <w:rsid w:val="00580C4E"/>
    <w:rsid w:val="005823B3"/>
    <w:rsid w:val="00583918"/>
    <w:rsid w:val="005902C7"/>
    <w:rsid w:val="00591DF1"/>
    <w:rsid w:val="0059418A"/>
    <w:rsid w:val="00596536"/>
    <w:rsid w:val="00596704"/>
    <w:rsid w:val="00597C9C"/>
    <w:rsid w:val="005A0ECD"/>
    <w:rsid w:val="005A233D"/>
    <w:rsid w:val="005A618B"/>
    <w:rsid w:val="005A6F04"/>
    <w:rsid w:val="005A6F1D"/>
    <w:rsid w:val="005B07F9"/>
    <w:rsid w:val="005B1B80"/>
    <w:rsid w:val="005B2579"/>
    <w:rsid w:val="005B258A"/>
    <w:rsid w:val="005B3C17"/>
    <w:rsid w:val="005B6E8B"/>
    <w:rsid w:val="005B77E8"/>
    <w:rsid w:val="005B7C0D"/>
    <w:rsid w:val="005B7D59"/>
    <w:rsid w:val="005C2907"/>
    <w:rsid w:val="005C2CAE"/>
    <w:rsid w:val="005C3BED"/>
    <w:rsid w:val="005C466D"/>
    <w:rsid w:val="005C5CFC"/>
    <w:rsid w:val="005C6CFD"/>
    <w:rsid w:val="005D0264"/>
    <w:rsid w:val="005D3CBF"/>
    <w:rsid w:val="005D5053"/>
    <w:rsid w:val="005D54C5"/>
    <w:rsid w:val="005E1B87"/>
    <w:rsid w:val="005E1F37"/>
    <w:rsid w:val="005E37E3"/>
    <w:rsid w:val="005E4586"/>
    <w:rsid w:val="005E4964"/>
    <w:rsid w:val="005E5D8A"/>
    <w:rsid w:val="005E5F67"/>
    <w:rsid w:val="005E677A"/>
    <w:rsid w:val="005E7FE0"/>
    <w:rsid w:val="005F0CA5"/>
    <w:rsid w:val="005F2045"/>
    <w:rsid w:val="005F400A"/>
    <w:rsid w:val="005F4A96"/>
    <w:rsid w:val="005F4E2C"/>
    <w:rsid w:val="005F5413"/>
    <w:rsid w:val="00602EF6"/>
    <w:rsid w:val="00605605"/>
    <w:rsid w:val="006060A0"/>
    <w:rsid w:val="006104BE"/>
    <w:rsid w:val="0061054E"/>
    <w:rsid w:val="00610990"/>
    <w:rsid w:val="00612420"/>
    <w:rsid w:val="006128C3"/>
    <w:rsid w:val="006134AF"/>
    <w:rsid w:val="006151ED"/>
    <w:rsid w:val="00615EC1"/>
    <w:rsid w:val="00615F9F"/>
    <w:rsid w:val="00620454"/>
    <w:rsid w:val="00622CC3"/>
    <w:rsid w:val="006261EC"/>
    <w:rsid w:val="0062661D"/>
    <w:rsid w:val="00627037"/>
    <w:rsid w:val="0063125D"/>
    <w:rsid w:val="00632495"/>
    <w:rsid w:val="00634E82"/>
    <w:rsid w:val="00635A69"/>
    <w:rsid w:val="0063638C"/>
    <w:rsid w:val="006376E6"/>
    <w:rsid w:val="006413EC"/>
    <w:rsid w:val="00643B5B"/>
    <w:rsid w:val="00647F5B"/>
    <w:rsid w:val="006500D4"/>
    <w:rsid w:val="006535AA"/>
    <w:rsid w:val="0065360C"/>
    <w:rsid w:val="00653F7D"/>
    <w:rsid w:val="00655469"/>
    <w:rsid w:val="006566DA"/>
    <w:rsid w:val="0065722E"/>
    <w:rsid w:val="006602E8"/>
    <w:rsid w:val="006631E3"/>
    <w:rsid w:val="00665EB5"/>
    <w:rsid w:val="00667234"/>
    <w:rsid w:val="00670005"/>
    <w:rsid w:val="00675E56"/>
    <w:rsid w:val="00676268"/>
    <w:rsid w:val="00676C6A"/>
    <w:rsid w:val="006778BF"/>
    <w:rsid w:val="006827A3"/>
    <w:rsid w:val="0068450E"/>
    <w:rsid w:val="00684F33"/>
    <w:rsid w:val="006850DF"/>
    <w:rsid w:val="006860A2"/>
    <w:rsid w:val="00687B83"/>
    <w:rsid w:val="00694A57"/>
    <w:rsid w:val="006964A6"/>
    <w:rsid w:val="00696BDC"/>
    <w:rsid w:val="0069794B"/>
    <w:rsid w:val="006A0D5E"/>
    <w:rsid w:val="006A1B4D"/>
    <w:rsid w:val="006A2499"/>
    <w:rsid w:val="006A2669"/>
    <w:rsid w:val="006A428C"/>
    <w:rsid w:val="006A524A"/>
    <w:rsid w:val="006A549B"/>
    <w:rsid w:val="006A7B3C"/>
    <w:rsid w:val="006B1CF3"/>
    <w:rsid w:val="006C059E"/>
    <w:rsid w:val="006C0E05"/>
    <w:rsid w:val="006C2FB9"/>
    <w:rsid w:val="006C311B"/>
    <w:rsid w:val="006C58EC"/>
    <w:rsid w:val="006C679C"/>
    <w:rsid w:val="006C73A9"/>
    <w:rsid w:val="006D373A"/>
    <w:rsid w:val="006D4618"/>
    <w:rsid w:val="006D6191"/>
    <w:rsid w:val="006E38DD"/>
    <w:rsid w:val="006E6417"/>
    <w:rsid w:val="006E6605"/>
    <w:rsid w:val="006F20D1"/>
    <w:rsid w:val="006F4890"/>
    <w:rsid w:val="006F5DA4"/>
    <w:rsid w:val="006F6194"/>
    <w:rsid w:val="006F725B"/>
    <w:rsid w:val="006F7DC5"/>
    <w:rsid w:val="00700BF1"/>
    <w:rsid w:val="00705A36"/>
    <w:rsid w:val="00705A48"/>
    <w:rsid w:val="0070679A"/>
    <w:rsid w:val="007073FF"/>
    <w:rsid w:val="0070783E"/>
    <w:rsid w:val="00711146"/>
    <w:rsid w:val="00711E70"/>
    <w:rsid w:val="00716E86"/>
    <w:rsid w:val="00720F35"/>
    <w:rsid w:val="007211BF"/>
    <w:rsid w:val="00721707"/>
    <w:rsid w:val="00721AEF"/>
    <w:rsid w:val="00722AD2"/>
    <w:rsid w:val="0072332A"/>
    <w:rsid w:val="007277FF"/>
    <w:rsid w:val="00727983"/>
    <w:rsid w:val="00730DBB"/>
    <w:rsid w:val="00732D5D"/>
    <w:rsid w:val="00732DEC"/>
    <w:rsid w:val="007333FD"/>
    <w:rsid w:val="00733701"/>
    <w:rsid w:val="00734239"/>
    <w:rsid w:val="00734607"/>
    <w:rsid w:val="007367CB"/>
    <w:rsid w:val="00740B43"/>
    <w:rsid w:val="00740FDE"/>
    <w:rsid w:val="0074122A"/>
    <w:rsid w:val="00742D4D"/>
    <w:rsid w:val="00743A58"/>
    <w:rsid w:val="00743F01"/>
    <w:rsid w:val="00745E2C"/>
    <w:rsid w:val="007529FA"/>
    <w:rsid w:val="00755FF2"/>
    <w:rsid w:val="00756CE4"/>
    <w:rsid w:val="0076022C"/>
    <w:rsid w:val="00761542"/>
    <w:rsid w:val="00761CE3"/>
    <w:rsid w:val="007635E4"/>
    <w:rsid w:val="007653D8"/>
    <w:rsid w:val="00765CD0"/>
    <w:rsid w:val="007669DB"/>
    <w:rsid w:val="00766B55"/>
    <w:rsid w:val="0077012F"/>
    <w:rsid w:val="007709E7"/>
    <w:rsid w:val="00770C30"/>
    <w:rsid w:val="00770F87"/>
    <w:rsid w:val="00773079"/>
    <w:rsid w:val="00773585"/>
    <w:rsid w:val="00776C91"/>
    <w:rsid w:val="00780634"/>
    <w:rsid w:val="007806F4"/>
    <w:rsid w:val="0078270B"/>
    <w:rsid w:val="007827B8"/>
    <w:rsid w:val="007835D6"/>
    <w:rsid w:val="00790BC9"/>
    <w:rsid w:val="00791005"/>
    <w:rsid w:val="007911FA"/>
    <w:rsid w:val="00791653"/>
    <w:rsid w:val="007937DB"/>
    <w:rsid w:val="007970A2"/>
    <w:rsid w:val="007A057E"/>
    <w:rsid w:val="007A3313"/>
    <w:rsid w:val="007A624E"/>
    <w:rsid w:val="007B097E"/>
    <w:rsid w:val="007B52C4"/>
    <w:rsid w:val="007C02D0"/>
    <w:rsid w:val="007C3A8E"/>
    <w:rsid w:val="007C3EE6"/>
    <w:rsid w:val="007C5AA9"/>
    <w:rsid w:val="007C5E6E"/>
    <w:rsid w:val="007D00D4"/>
    <w:rsid w:val="007D0D01"/>
    <w:rsid w:val="007D1057"/>
    <w:rsid w:val="007D1758"/>
    <w:rsid w:val="007D2CD1"/>
    <w:rsid w:val="007D363C"/>
    <w:rsid w:val="007D6EAE"/>
    <w:rsid w:val="007D7037"/>
    <w:rsid w:val="007D7E4D"/>
    <w:rsid w:val="007E3BF7"/>
    <w:rsid w:val="007E49D4"/>
    <w:rsid w:val="007E4F8B"/>
    <w:rsid w:val="007E7111"/>
    <w:rsid w:val="007F0EC1"/>
    <w:rsid w:val="007F10BE"/>
    <w:rsid w:val="007F1F34"/>
    <w:rsid w:val="007F2342"/>
    <w:rsid w:val="007F2D15"/>
    <w:rsid w:val="007F4B20"/>
    <w:rsid w:val="007F50A8"/>
    <w:rsid w:val="007F6B5D"/>
    <w:rsid w:val="008000BE"/>
    <w:rsid w:val="00800CB0"/>
    <w:rsid w:val="00802876"/>
    <w:rsid w:val="00804F90"/>
    <w:rsid w:val="00805EF8"/>
    <w:rsid w:val="0080664D"/>
    <w:rsid w:val="00810974"/>
    <w:rsid w:val="008157F9"/>
    <w:rsid w:val="0081584A"/>
    <w:rsid w:val="008174AE"/>
    <w:rsid w:val="008211C4"/>
    <w:rsid w:val="00824E4A"/>
    <w:rsid w:val="00825511"/>
    <w:rsid w:val="00826484"/>
    <w:rsid w:val="0082697A"/>
    <w:rsid w:val="00827F2F"/>
    <w:rsid w:val="00831F26"/>
    <w:rsid w:val="0083278C"/>
    <w:rsid w:val="00832F96"/>
    <w:rsid w:val="008359A5"/>
    <w:rsid w:val="00835F74"/>
    <w:rsid w:val="0083691C"/>
    <w:rsid w:val="00836B4B"/>
    <w:rsid w:val="008373DF"/>
    <w:rsid w:val="00840348"/>
    <w:rsid w:val="008405A6"/>
    <w:rsid w:val="0084522D"/>
    <w:rsid w:val="00845B04"/>
    <w:rsid w:val="0084622B"/>
    <w:rsid w:val="00846747"/>
    <w:rsid w:val="00846D00"/>
    <w:rsid w:val="00847D91"/>
    <w:rsid w:val="00852703"/>
    <w:rsid w:val="008561EB"/>
    <w:rsid w:val="00856AF4"/>
    <w:rsid w:val="008573E2"/>
    <w:rsid w:val="008625B4"/>
    <w:rsid w:val="008714E4"/>
    <w:rsid w:val="00873597"/>
    <w:rsid w:val="008767D8"/>
    <w:rsid w:val="0087729D"/>
    <w:rsid w:val="0088426A"/>
    <w:rsid w:val="008858D0"/>
    <w:rsid w:val="00886226"/>
    <w:rsid w:val="008873ED"/>
    <w:rsid w:val="00890544"/>
    <w:rsid w:val="0089178A"/>
    <w:rsid w:val="00891DE7"/>
    <w:rsid w:val="00892659"/>
    <w:rsid w:val="00892DBE"/>
    <w:rsid w:val="00893346"/>
    <w:rsid w:val="00895473"/>
    <w:rsid w:val="00897981"/>
    <w:rsid w:val="008A00DC"/>
    <w:rsid w:val="008A079C"/>
    <w:rsid w:val="008A0CB3"/>
    <w:rsid w:val="008A102F"/>
    <w:rsid w:val="008A1A01"/>
    <w:rsid w:val="008A28CF"/>
    <w:rsid w:val="008A31E2"/>
    <w:rsid w:val="008A32F0"/>
    <w:rsid w:val="008A4523"/>
    <w:rsid w:val="008A55CF"/>
    <w:rsid w:val="008A60B6"/>
    <w:rsid w:val="008A77D4"/>
    <w:rsid w:val="008B1872"/>
    <w:rsid w:val="008B27BD"/>
    <w:rsid w:val="008B5E42"/>
    <w:rsid w:val="008C0895"/>
    <w:rsid w:val="008C2244"/>
    <w:rsid w:val="008C38DE"/>
    <w:rsid w:val="008C5060"/>
    <w:rsid w:val="008C6BBB"/>
    <w:rsid w:val="008D1E9F"/>
    <w:rsid w:val="008D253A"/>
    <w:rsid w:val="008D2AC0"/>
    <w:rsid w:val="008D4795"/>
    <w:rsid w:val="008D5577"/>
    <w:rsid w:val="008E0B11"/>
    <w:rsid w:val="008E0FD8"/>
    <w:rsid w:val="008E311F"/>
    <w:rsid w:val="008E5737"/>
    <w:rsid w:val="008E6AE5"/>
    <w:rsid w:val="008E7091"/>
    <w:rsid w:val="008F16F8"/>
    <w:rsid w:val="008F1886"/>
    <w:rsid w:val="008F238D"/>
    <w:rsid w:val="008F2728"/>
    <w:rsid w:val="008F3C48"/>
    <w:rsid w:val="008F7BD8"/>
    <w:rsid w:val="00903ED2"/>
    <w:rsid w:val="00906515"/>
    <w:rsid w:val="00914D15"/>
    <w:rsid w:val="00915A88"/>
    <w:rsid w:val="009170AD"/>
    <w:rsid w:val="00921D82"/>
    <w:rsid w:val="00922740"/>
    <w:rsid w:val="00923E81"/>
    <w:rsid w:val="009246C4"/>
    <w:rsid w:val="009250CB"/>
    <w:rsid w:val="009266DB"/>
    <w:rsid w:val="009313E8"/>
    <w:rsid w:val="009324EC"/>
    <w:rsid w:val="00932BB7"/>
    <w:rsid w:val="00933E80"/>
    <w:rsid w:val="009345EA"/>
    <w:rsid w:val="00934C6C"/>
    <w:rsid w:val="009403A9"/>
    <w:rsid w:val="00941FF8"/>
    <w:rsid w:val="00942DA7"/>
    <w:rsid w:val="00945460"/>
    <w:rsid w:val="00945689"/>
    <w:rsid w:val="009462F4"/>
    <w:rsid w:val="00946F8C"/>
    <w:rsid w:val="0095357F"/>
    <w:rsid w:val="00954FBD"/>
    <w:rsid w:val="00955089"/>
    <w:rsid w:val="0095641E"/>
    <w:rsid w:val="00962930"/>
    <w:rsid w:val="00963BC5"/>
    <w:rsid w:val="00965A4C"/>
    <w:rsid w:val="00966400"/>
    <w:rsid w:val="00966F6F"/>
    <w:rsid w:val="00970876"/>
    <w:rsid w:val="00972A77"/>
    <w:rsid w:val="00972B4A"/>
    <w:rsid w:val="00972C91"/>
    <w:rsid w:val="009732A9"/>
    <w:rsid w:val="00974632"/>
    <w:rsid w:val="00976511"/>
    <w:rsid w:val="00976586"/>
    <w:rsid w:val="009770AF"/>
    <w:rsid w:val="0098207B"/>
    <w:rsid w:val="00982161"/>
    <w:rsid w:val="00983D9D"/>
    <w:rsid w:val="0098448D"/>
    <w:rsid w:val="00984EC0"/>
    <w:rsid w:val="0099120A"/>
    <w:rsid w:val="00991EC7"/>
    <w:rsid w:val="0099376C"/>
    <w:rsid w:val="0099441B"/>
    <w:rsid w:val="00994773"/>
    <w:rsid w:val="00997A7F"/>
    <w:rsid w:val="00997D02"/>
    <w:rsid w:val="009A08B6"/>
    <w:rsid w:val="009A1784"/>
    <w:rsid w:val="009A45EA"/>
    <w:rsid w:val="009A4B03"/>
    <w:rsid w:val="009A78CD"/>
    <w:rsid w:val="009B06AB"/>
    <w:rsid w:val="009B2FE5"/>
    <w:rsid w:val="009B3695"/>
    <w:rsid w:val="009B5C2E"/>
    <w:rsid w:val="009B62B9"/>
    <w:rsid w:val="009B6C37"/>
    <w:rsid w:val="009B7454"/>
    <w:rsid w:val="009C1DE8"/>
    <w:rsid w:val="009C2279"/>
    <w:rsid w:val="009C4B4E"/>
    <w:rsid w:val="009C58E6"/>
    <w:rsid w:val="009C5E3F"/>
    <w:rsid w:val="009C6E58"/>
    <w:rsid w:val="009C7A2E"/>
    <w:rsid w:val="009D00EF"/>
    <w:rsid w:val="009D0493"/>
    <w:rsid w:val="009D404D"/>
    <w:rsid w:val="009E01FE"/>
    <w:rsid w:val="009E09F7"/>
    <w:rsid w:val="009E0D53"/>
    <w:rsid w:val="009E244A"/>
    <w:rsid w:val="009E2972"/>
    <w:rsid w:val="009E3667"/>
    <w:rsid w:val="009E6944"/>
    <w:rsid w:val="009F040B"/>
    <w:rsid w:val="009F4B07"/>
    <w:rsid w:val="009F5C84"/>
    <w:rsid w:val="009F74C5"/>
    <w:rsid w:val="00A01FC0"/>
    <w:rsid w:val="00A0209F"/>
    <w:rsid w:val="00A02A6C"/>
    <w:rsid w:val="00A033B7"/>
    <w:rsid w:val="00A05BDC"/>
    <w:rsid w:val="00A06A92"/>
    <w:rsid w:val="00A06C68"/>
    <w:rsid w:val="00A0758F"/>
    <w:rsid w:val="00A11A03"/>
    <w:rsid w:val="00A1451F"/>
    <w:rsid w:val="00A145AB"/>
    <w:rsid w:val="00A22476"/>
    <w:rsid w:val="00A2262B"/>
    <w:rsid w:val="00A26925"/>
    <w:rsid w:val="00A2766A"/>
    <w:rsid w:val="00A30231"/>
    <w:rsid w:val="00A30B2F"/>
    <w:rsid w:val="00A3197C"/>
    <w:rsid w:val="00A3263A"/>
    <w:rsid w:val="00A32688"/>
    <w:rsid w:val="00A32EA9"/>
    <w:rsid w:val="00A3359D"/>
    <w:rsid w:val="00A34100"/>
    <w:rsid w:val="00A419D3"/>
    <w:rsid w:val="00A420C1"/>
    <w:rsid w:val="00A43DEA"/>
    <w:rsid w:val="00A44117"/>
    <w:rsid w:val="00A458EF"/>
    <w:rsid w:val="00A467D4"/>
    <w:rsid w:val="00A46EB5"/>
    <w:rsid w:val="00A473E9"/>
    <w:rsid w:val="00A47668"/>
    <w:rsid w:val="00A47ADB"/>
    <w:rsid w:val="00A47D7D"/>
    <w:rsid w:val="00A5219B"/>
    <w:rsid w:val="00A52812"/>
    <w:rsid w:val="00A642BB"/>
    <w:rsid w:val="00A65CA3"/>
    <w:rsid w:val="00A66BFF"/>
    <w:rsid w:val="00A768ED"/>
    <w:rsid w:val="00A7716E"/>
    <w:rsid w:val="00A77C68"/>
    <w:rsid w:val="00A80676"/>
    <w:rsid w:val="00A809E7"/>
    <w:rsid w:val="00A85AF5"/>
    <w:rsid w:val="00A86A01"/>
    <w:rsid w:val="00A8750D"/>
    <w:rsid w:val="00A91FD0"/>
    <w:rsid w:val="00A92830"/>
    <w:rsid w:val="00A92EFB"/>
    <w:rsid w:val="00AA3759"/>
    <w:rsid w:val="00AB217B"/>
    <w:rsid w:val="00AB21DB"/>
    <w:rsid w:val="00AB2610"/>
    <w:rsid w:val="00AB3086"/>
    <w:rsid w:val="00AB453B"/>
    <w:rsid w:val="00AB5951"/>
    <w:rsid w:val="00AB7A61"/>
    <w:rsid w:val="00AC0E42"/>
    <w:rsid w:val="00AC33E5"/>
    <w:rsid w:val="00AC4C1F"/>
    <w:rsid w:val="00AC7C9F"/>
    <w:rsid w:val="00AD16C2"/>
    <w:rsid w:val="00AD2DC0"/>
    <w:rsid w:val="00AD2E1F"/>
    <w:rsid w:val="00AD439C"/>
    <w:rsid w:val="00AD5635"/>
    <w:rsid w:val="00AD78A4"/>
    <w:rsid w:val="00AE319D"/>
    <w:rsid w:val="00AE597F"/>
    <w:rsid w:val="00AE6072"/>
    <w:rsid w:val="00AE6D84"/>
    <w:rsid w:val="00AE76CB"/>
    <w:rsid w:val="00AF1291"/>
    <w:rsid w:val="00AF47C0"/>
    <w:rsid w:val="00AF5858"/>
    <w:rsid w:val="00B0037E"/>
    <w:rsid w:val="00B0102A"/>
    <w:rsid w:val="00B03895"/>
    <w:rsid w:val="00B04FE1"/>
    <w:rsid w:val="00B06690"/>
    <w:rsid w:val="00B06B36"/>
    <w:rsid w:val="00B10483"/>
    <w:rsid w:val="00B10550"/>
    <w:rsid w:val="00B11B35"/>
    <w:rsid w:val="00B12559"/>
    <w:rsid w:val="00B12C29"/>
    <w:rsid w:val="00B145A5"/>
    <w:rsid w:val="00B1782A"/>
    <w:rsid w:val="00B22037"/>
    <w:rsid w:val="00B23A57"/>
    <w:rsid w:val="00B370E2"/>
    <w:rsid w:val="00B37AAA"/>
    <w:rsid w:val="00B40AEB"/>
    <w:rsid w:val="00B413B4"/>
    <w:rsid w:val="00B4202A"/>
    <w:rsid w:val="00B42C4B"/>
    <w:rsid w:val="00B43494"/>
    <w:rsid w:val="00B43F19"/>
    <w:rsid w:val="00B44175"/>
    <w:rsid w:val="00B44E27"/>
    <w:rsid w:val="00B4513C"/>
    <w:rsid w:val="00B45A08"/>
    <w:rsid w:val="00B501F2"/>
    <w:rsid w:val="00B52C54"/>
    <w:rsid w:val="00B56662"/>
    <w:rsid w:val="00B60576"/>
    <w:rsid w:val="00B60C5D"/>
    <w:rsid w:val="00B623FD"/>
    <w:rsid w:val="00B632CE"/>
    <w:rsid w:val="00B636C0"/>
    <w:rsid w:val="00B63832"/>
    <w:rsid w:val="00B63D77"/>
    <w:rsid w:val="00B66512"/>
    <w:rsid w:val="00B67C88"/>
    <w:rsid w:val="00B72802"/>
    <w:rsid w:val="00B74CA2"/>
    <w:rsid w:val="00B75245"/>
    <w:rsid w:val="00B82B89"/>
    <w:rsid w:val="00B832FA"/>
    <w:rsid w:val="00B858D0"/>
    <w:rsid w:val="00B85B1D"/>
    <w:rsid w:val="00B86A5C"/>
    <w:rsid w:val="00B8785E"/>
    <w:rsid w:val="00B90569"/>
    <w:rsid w:val="00B9058B"/>
    <w:rsid w:val="00B9151B"/>
    <w:rsid w:val="00B91812"/>
    <w:rsid w:val="00B91A95"/>
    <w:rsid w:val="00B937E3"/>
    <w:rsid w:val="00B93FE6"/>
    <w:rsid w:val="00B95B19"/>
    <w:rsid w:val="00B95C87"/>
    <w:rsid w:val="00BA196F"/>
    <w:rsid w:val="00BA1AED"/>
    <w:rsid w:val="00BA3552"/>
    <w:rsid w:val="00BA35C3"/>
    <w:rsid w:val="00BA39A2"/>
    <w:rsid w:val="00BA5802"/>
    <w:rsid w:val="00BA7E66"/>
    <w:rsid w:val="00BB4450"/>
    <w:rsid w:val="00BB45E5"/>
    <w:rsid w:val="00BB5B47"/>
    <w:rsid w:val="00BB74DC"/>
    <w:rsid w:val="00BC0160"/>
    <w:rsid w:val="00BC1241"/>
    <w:rsid w:val="00BC4108"/>
    <w:rsid w:val="00BC596A"/>
    <w:rsid w:val="00BC644C"/>
    <w:rsid w:val="00BC72A0"/>
    <w:rsid w:val="00BD02FB"/>
    <w:rsid w:val="00BD0E35"/>
    <w:rsid w:val="00BD5787"/>
    <w:rsid w:val="00BD5AC2"/>
    <w:rsid w:val="00BD66CE"/>
    <w:rsid w:val="00BE3898"/>
    <w:rsid w:val="00BE3A0B"/>
    <w:rsid w:val="00BE3F30"/>
    <w:rsid w:val="00BE4126"/>
    <w:rsid w:val="00BF1D42"/>
    <w:rsid w:val="00BF70B9"/>
    <w:rsid w:val="00C0002A"/>
    <w:rsid w:val="00C0123C"/>
    <w:rsid w:val="00C01A81"/>
    <w:rsid w:val="00C05C80"/>
    <w:rsid w:val="00C06248"/>
    <w:rsid w:val="00C078CD"/>
    <w:rsid w:val="00C11CD0"/>
    <w:rsid w:val="00C128B1"/>
    <w:rsid w:val="00C16823"/>
    <w:rsid w:val="00C17E46"/>
    <w:rsid w:val="00C204BB"/>
    <w:rsid w:val="00C21B30"/>
    <w:rsid w:val="00C25985"/>
    <w:rsid w:val="00C27637"/>
    <w:rsid w:val="00C321F7"/>
    <w:rsid w:val="00C33DFE"/>
    <w:rsid w:val="00C40798"/>
    <w:rsid w:val="00C42057"/>
    <w:rsid w:val="00C44BE7"/>
    <w:rsid w:val="00C453DD"/>
    <w:rsid w:val="00C4567F"/>
    <w:rsid w:val="00C465CB"/>
    <w:rsid w:val="00C46925"/>
    <w:rsid w:val="00C46B3D"/>
    <w:rsid w:val="00C46E49"/>
    <w:rsid w:val="00C47145"/>
    <w:rsid w:val="00C60769"/>
    <w:rsid w:val="00C60865"/>
    <w:rsid w:val="00C625B8"/>
    <w:rsid w:val="00C64E57"/>
    <w:rsid w:val="00C67C3F"/>
    <w:rsid w:val="00C76548"/>
    <w:rsid w:val="00C80EB1"/>
    <w:rsid w:val="00C8197E"/>
    <w:rsid w:val="00C81B73"/>
    <w:rsid w:val="00C81CAB"/>
    <w:rsid w:val="00C82774"/>
    <w:rsid w:val="00C82A14"/>
    <w:rsid w:val="00C82A66"/>
    <w:rsid w:val="00C82C1D"/>
    <w:rsid w:val="00C84297"/>
    <w:rsid w:val="00C852F4"/>
    <w:rsid w:val="00C85ED6"/>
    <w:rsid w:val="00C863DE"/>
    <w:rsid w:val="00C87DA1"/>
    <w:rsid w:val="00C9159A"/>
    <w:rsid w:val="00C93285"/>
    <w:rsid w:val="00C96569"/>
    <w:rsid w:val="00C9702D"/>
    <w:rsid w:val="00CA0FEF"/>
    <w:rsid w:val="00CA2962"/>
    <w:rsid w:val="00CA6211"/>
    <w:rsid w:val="00CA630C"/>
    <w:rsid w:val="00CA790F"/>
    <w:rsid w:val="00CA791F"/>
    <w:rsid w:val="00CB12A2"/>
    <w:rsid w:val="00CB1823"/>
    <w:rsid w:val="00CB1D8C"/>
    <w:rsid w:val="00CB4480"/>
    <w:rsid w:val="00CB6D90"/>
    <w:rsid w:val="00CC391C"/>
    <w:rsid w:val="00CC5B1C"/>
    <w:rsid w:val="00CC62A4"/>
    <w:rsid w:val="00CD11E7"/>
    <w:rsid w:val="00CD2C14"/>
    <w:rsid w:val="00CD4909"/>
    <w:rsid w:val="00CD58D3"/>
    <w:rsid w:val="00CD772B"/>
    <w:rsid w:val="00CD7F29"/>
    <w:rsid w:val="00CE0FC6"/>
    <w:rsid w:val="00CE3DEB"/>
    <w:rsid w:val="00CE42A7"/>
    <w:rsid w:val="00CE446C"/>
    <w:rsid w:val="00CE529B"/>
    <w:rsid w:val="00CE669E"/>
    <w:rsid w:val="00CE677F"/>
    <w:rsid w:val="00CF065B"/>
    <w:rsid w:val="00CF09FF"/>
    <w:rsid w:val="00CF0CEE"/>
    <w:rsid w:val="00CF1771"/>
    <w:rsid w:val="00CF1FF2"/>
    <w:rsid w:val="00CF3880"/>
    <w:rsid w:val="00CF4A71"/>
    <w:rsid w:val="00CF5724"/>
    <w:rsid w:val="00CF68DE"/>
    <w:rsid w:val="00CF6908"/>
    <w:rsid w:val="00CF7F06"/>
    <w:rsid w:val="00D02F2A"/>
    <w:rsid w:val="00D035A9"/>
    <w:rsid w:val="00D04C77"/>
    <w:rsid w:val="00D06882"/>
    <w:rsid w:val="00D06DF2"/>
    <w:rsid w:val="00D125C5"/>
    <w:rsid w:val="00D13210"/>
    <w:rsid w:val="00D137F5"/>
    <w:rsid w:val="00D14228"/>
    <w:rsid w:val="00D2206C"/>
    <w:rsid w:val="00D24AFF"/>
    <w:rsid w:val="00D256BF"/>
    <w:rsid w:val="00D2797B"/>
    <w:rsid w:val="00D30821"/>
    <w:rsid w:val="00D32E99"/>
    <w:rsid w:val="00D36DD9"/>
    <w:rsid w:val="00D407B6"/>
    <w:rsid w:val="00D425B5"/>
    <w:rsid w:val="00D46337"/>
    <w:rsid w:val="00D52E15"/>
    <w:rsid w:val="00D54C56"/>
    <w:rsid w:val="00D55E4A"/>
    <w:rsid w:val="00D56939"/>
    <w:rsid w:val="00D57387"/>
    <w:rsid w:val="00D578A5"/>
    <w:rsid w:val="00D605E7"/>
    <w:rsid w:val="00D64CA3"/>
    <w:rsid w:val="00D658DC"/>
    <w:rsid w:val="00D65F25"/>
    <w:rsid w:val="00D7057F"/>
    <w:rsid w:val="00D708C3"/>
    <w:rsid w:val="00D72EDF"/>
    <w:rsid w:val="00D73EDF"/>
    <w:rsid w:val="00D7601B"/>
    <w:rsid w:val="00D80F38"/>
    <w:rsid w:val="00D82109"/>
    <w:rsid w:val="00D8257A"/>
    <w:rsid w:val="00D82BD8"/>
    <w:rsid w:val="00D85BD5"/>
    <w:rsid w:val="00D90369"/>
    <w:rsid w:val="00D90B75"/>
    <w:rsid w:val="00D92C9C"/>
    <w:rsid w:val="00D93A73"/>
    <w:rsid w:val="00D94613"/>
    <w:rsid w:val="00D9525A"/>
    <w:rsid w:val="00D9564A"/>
    <w:rsid w:val="00D96EA7"/>
    <w:rsid w:val="00D97250"/>
    <w:rsid w:val="00DA11C7"/>
    <w:rsid w:val="00DA4C43"/>
    <w:rsid w:val="00DA707E"/>
    <w:rsid w:val="00DB145F"/>
    <w:rsid w:val="00DC486A"/>
    <w:rsid w:val="00DC7065"/>
    <w:rsid w:val="00DD164B"/>
    <w:rsid w:val="00DD3B13"/>
    <w:rsid w:val="00DD3CD1"/>
    <w:rsid w:val="00DD646D"/>
    <w:rsid w:val="00DD7ABA"/>
    <w:rsid w:val="00DE138F"/>
    <w:rsid w:val="00DE548E"/>
    <w:rsid w:val="00DE7771"/>
    <w:rsid w:val="00DF11D5"/>
    <w:rsid w:val="00DF277B"/>
    <w:rsid w:val="00DF2C1C"/>
    <w:rsid w:val="00DF2FD9"/>
    <w:rsid w:val="00DF4039"/>
    <w:rsid w:val="00DF41F9"/>
    <w:rsid w:val="00E03665"/>
    <w:rsid w:val="00E04FEF"/>
    <w:rsid w:val="00E0718C"/>
    <w:rsid w:val="00E10E1C"/>
    <w:rsid w:val="00E14805"/>
    <w:rsid w:val="00E16076"/>
    <w:rsid w:val="00E17E3F"/>
    <w:rsid w:val="00E21588"/>
    <w:rsid w:val="00E27AE6"/>
    <w:rsid w:val="00E30095"/>
    <w:rsid w:val="00E30E0F"/>
    <w:rsid w:val="00E316D6"/>
    <w:rsid w:val="00E321CA"/>
    <w:rsid w:val="00E330A5"/>
    <w:rsid w:val="00E33793"/>
    <w:rsid w:val="00E34196"/>
    <w:rsid w:val="00E344A8"/>
    <w:rsid w:val="00E34659"/>
    <w:rsid w:val="00E37CAE"/>
    <w:rsid w:val="00E4111A"/>
    <w:rsid w:val="00E41AB8"/>
    <w:rsid w:val="00E449CF"/>
    <w:rsid w:val="00E45699"/>
    <w:rsid w:val="00E4593C"/>
    <w:rsid w:val="00E46ACE"/>
    <w:rsid w:val="00E471CA"/>
    <w:rsid w:val="00E47606"/>
    <w:rsid w:val="00E50D99"/>
    <w:rsid w:val="00E53E8E"/>
    <w:rsid w:val="00E54A02"/>
    <w:rsid w:val="00E56D60"/>
    <w:rsid w:val="00E60A66"/>
    <w:rsid w:val="00E60AFC"/>
    <w:rsid w:val="00E613FD"/>
    <w:rsid w:val="00E635CC"/>
    <w:rsid w:val="00E6712B"/>
    <w:rsid w:val="00E72C26"/>
    <w:rsid w:val="00E73AAD"/>
    <w:rsid w:val="00E743CF"/>
    <w:rsid w:val="00E74BE4"/>
    <w:rsid w:val="00E75F15"/>
    <w:rsid w:val="00E8100F"/>
    <w:rsid w:val="00E819EB"/>
    <w:rsid w:val="00E82804"/>
    <w:rsid w:val="00E82CB9"/>
    <w:rsid w:val="00E83E55"/>
    <w:rsid w:val="00E85BC1"/>
    <w:rsid w:val="00E86307"/>
    <w:rsid w:val="00E8671E"/>
    <w:rsid w:val="00E8755C"/>
    <w:rsid w:val="00E87E7C"/>
    <w:rsid w:val="00E90B51"/>
    <w:rsid w:val="00E924C6"/>
    <w:rsid w:val="00E925F4"/>
    <w:rsid w:val="00E927CB"/>
    <w:rsid w:val="00E92EB0"/>
    <w:rsid w:val="00E93E9D"/>
    <w:rsid w:val="00E94B6C"/>
    <w:rsid w:val="00E95306"/>
    <w:rsid w:val="00E95F78"/>
    <w:rsid w:val="00E96BFE"/>
    <w:rsid w:val="00E97345"/>
    <w:rsid w:val="00EA0609"/>
    <w:rsid w:val="00EA1346"/>
    <w:rsid w:val="00EA2955"/>
    <w:rsid w:val="00EA2E55"/>
    <w:rsid w:val="00EA5671"/>
    <w:rsid w:val="00EA5DE7"/>
    <w:rsid w:val="00EA5FE0"/>
    <w:rsid w:val="00EA6061"/>
    <w:rsid w:val="00EB0818"/>
    <w:rsid w:val="00EB2BD6"/>
    <w:rsid w:val="00EB3581"/>
    <w:rsid w:val="00EB39E5"/>
    <w:rsid w:val="00EB73AC"/>
    <w:rsid w:val="00EB7B2D"/>
    <w:rsid w:val="00EC02D6"/>
    <w:rsid w:val="00EC352E"/>
    <w:rsid w:val="00ED0F4A"/>
    <w:rsid w:val="00ED13C9"/>
    <w:rsid w:val="00ED2605"/>
    <w:rsid w:val="00ED2624"/>
    <w:rsid w:val="00ED5F26"/>
    <w:rsid w:val="00ED7687"/>
    <w:rsid w:val="00EE2917"/>
    <w:rsid w:val="00EE7985"/>
    <w:rsid w:val="00EF2371"/>
    <w:rsid w:val="00EF3DA1"/>
    <w:rsid w:val="00EF44DB"/>
    <w:rsid w:val="00EF53C4"/>
    <w:rsid w:val="00EF5983"/>
    <w:rsid w:val="00EF7E57"/>
    <w:rsid w:val="00F00595"/>
    <w:rsid w:val="00F0070D"/>
    <w:rsid w:val="00F01255"/>
    <w:rsid w:val="00F01B24"/>
    <w:rsid w:val="00F01E5A"/>
    <w:rsid w:val="00F058D0"/>
    <w:rsid w:val="00F073F3"/>
    <w:rsid w:val="00F07F3E"/>
    <w:rsid w:val="00F10CEC"/>
    <w:rsid w:val="00F11CED"/>
    <w:rsid w:val="00F1659C"/>
    <w:rsid w:val="00F200FE"/>
    <w:rsid w:val="00F21840"/>
    <w:rsid w:val="00F2228E"/>
    <w:rsid w:val="00F25968"/>
    <w:rsid w:val="00F260F7"/>
    <w:rsid w:val="00F26C39"/>
    <w:rsid w:val="00F27A21"/>
    <w:rsid w:val="00F30EFD"/>
    <w:rsid w:val="00F30F36"/>
    <w:rsid w:val="00F3250E"/>
    <w:rsid w:val="00F33679"/>
    <w:rsid w:val="00F33C7C"/>
    <w:rsid w:val="00F37C27"/>
    <w:rsid w:val="00F37E26"/>
    <w:rsid w:val="00F40266"/>
    <w:rsid w:val="00F40387"/>
    <w:rsid w:val="00F40AD7"/>
    <w:rsid w:val="00F413A4"/>
    <w:rsid w:val="00F41566"/>
    <w:rsid w:val="00F41E51"/>
    <w:rsid w:val="00F41F40"/>
    <w:rsid w:val="00F42BBD"/>
    <w:rsid w:val="00F457C8"/>
    <w:rsid w:val="00F46935"/>
    <w:rsid w:val="00F50743"/>
    <w:rsid w:val="00F50B6D"/>
    <w:rsid w:val="00F50CBB"/>
    <w:rsid w:val="00F53F73"/>
    <w:rsid w:val="00F55589"/>
    <w:rsid w:val="00F55F5D"/>
    <w:rsid w:val="00F6026A"/>
    <w:rsid w:val="00F63435"/>
    <w:rsid w:val="00F65A0A"/>
    <w:rsid w:val="00F65EEA"/>
    <w:rsid w:val="00F70524"/>
    <w:rsid w:val="00F707E2"/>
    <w:rsid w:val="00F708BE"/>
    <w:rsid w:val="00F736B6"/>
    <w:rsid w:val="00F739A9"/>
    <w:rsid w:val="00F74C99"/>
    <w:rsid w:val="00F74CDC"/>
    <w:rsid w:val="00F74D84"/>
    <w:rsid w:val="00F74FAC"/>
    <w:rsid w:val="00F77E17"/>
    <w:rsid w:val="00F80188"/>
    <w:rsid w:val="00F80595"/>
    <w:rsid w:val="00F807C9"/>
    <w:rsid w:val="00F8202F"/>
    <w:rsid w:val="00F837BA"/>
    <w:rsid w:val="00F857ED"/>
    <w:rsid w:val="00F873F0"/>
    <w:rsid w:val="00F87D9F"/>
    <w:rsid w:val="00F87DF5"/>
    <w:rsid w:val="00F90641"/>
    <w:rsid w:val="00F9113A"/>
    <w:rsid w:val="00F92367"/>
    <w:rsid w:val="00F929B6"/>
    <w:rsid w:val="00F95BC2"/>
    <w:rsid w:val="00FA06C8"/>
    <w:rsid w:val="00FA18E8"/>
    <w:rsid w:val="00FA28DC"/>
    <w:rsid w:val="00FA3ED0"/>
    <w:rsid w:val="00FA4513"/>
    <w:rsid w:val="00FA48B3"/>
    <w:rsid w:val="00FA52BF"/>
    <w:rsid w:val="00FA5D17"/>
    <w:rsid w:val="00FA67A5"/>
    <w:rsid w:val="00FB07E3"/>
    <w:rsid w:val="00FB0E7D"/>
    <w:rsid w:val="00FB362A"/>
    <w:rsid w:val="00FB43A2"/>
    <w:rsid w:val="00FB4564"/>
    <w:rsid w:val="00FB5A43"/>
    <w:rsid w:val="00FB6851"/>
    <w:rsid w:val="00FC1764"/>
    <w:rsid w:val="00FC1C94"/>
    <w:rsid w:val="00FC20D3"/>
    <w:rsid w:val="00FC2138"/>
    <w:rsid w:val="00FC2768"/>
    <w:rsid w:val="00FC3900"/>
    <w:rsid w:val="00FC46C8"/>
    <w:rsid w:val="00FC650E"/>
    <w:rsid w:val="00FD000D"/>
    <w:rsid w:val="00FD03E8"/>
    <w:rsid w:val="00FD269B"/>
    <w:rsid w:val="00FD42A9"/>
    <w:rsid w:val="00FD5374"/>
    <w:rsid w:val="00FD5994"/>
    <w:rsid w:val="00FD6DB7"/>
    <w:rsid w:val="00FE000D"/>
    <w:rsid w:val="00FE13AF"/>
    <w:rsid w:val="00FE17A4"/>
    <w:rsid w:val="00FE1CF9"/>
    <w:rsid w:val="00FE4A76"/>
    <w:rsid w:val="00FE503C"/>
    <w:rsid w:val="00FE6F43"/>
    <w:rsid w:val="00FF0A3A"/>
    <w:rsid w:val="00FF172D"/>
    <w:rsid w:val="00FF4B07"/>
    <w:rsid w:val="00FF5046"/>
    <w:rsid w:val="00FF5416"/>
    <w:rsid w:val="00FF60A8"/>
    <w:rsid w:val="00FF712F"/>
    <w:rsid w:val="00FF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EA89E6"/>
  <w15:docId w15:val="{89C8CB45-6AFA-4583-BF42-8BDB8B09B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C2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224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2C1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56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6D60"/>
  </w:style>
  <w:style w:type="paragraph" w:styleId="Piedepgina">
    <w:name w:val="footer"/>
    <w:basedOn w:val="Normal"/>
    <w:link w:val="PiedepginaCar"/>
    <w:uiPriority w:val="99"/>
    <w:unhideWhenUsed/>
    <w:rsid w:val="00E56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D60"/>
  </w:style>
  <w:style w:type="paragraph" w:styleId="Textodeglobo">
    <w:name w:val="Balloon Text"/>
    <w:basedOn w:val="Normal"/>
    <w:link w:val="TextodegloboCar"/>
    <w:uiPriority w:val="99"/>
    <w:semiHidden/>
    <w:unhideWhenUsed/>
    <w:rsid w:val="0008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01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C863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863D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863D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863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863D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uqueportela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PY" sz="1100"/>
              <a:t>Grafico 1a. PARAGUAY: Composición de  la Produccion (Primas) del  Mercado Asegurador - I Trimestre 2024-2025</a:t>
            </a:r>
          </a:p>
        </c:rich>
      </c:tx>
      <c:layout/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7819453933834373"/>
          <c:y val="0.41637942328570543"/>
          <c:w val="0.63033448699424666"/>
          <c:h val="0.5462173245843433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262-422D-91BD-05ADFE38E11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262-422D-91BD-05ADFE38E11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1262-422D-91BD-05ADFE38E115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1262-422D-91BD-05ADFE38E115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1262-422D-91BD-05ADFE38E115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1262-422D-91BD-05ADFE38E115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1262-422D-91BD-05ADFE38E115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1262-422D-91BD-05ADFE38E115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1262-422D-91BD-05ADFE38E115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1262-422D-91BD-05ADFE38E115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1262-422D-91BD-05ADFE38E115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1262-422D-91BD-05ADFE38E115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9-1262-422D-91BD-05ADFE38E115}"/>
              </c:ext>
            </c:extLst>
          </c:dPt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PY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Hoja14!$F$6:$F$18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Riesgos Varios</c:v>
                </c:pt>
                <c:pt idx="3">
                  <c:v>Incendios</c:v>
                </c:pt>
                <c:pt idx="4">
                  <c:v>Riesgos Tecnicos</c:v>
                </c:pt>
                <c:pt idx="5">
                  <c:v>Accidentes Personales</c:v>
                </c:pt>
                <c:pt idx="6">
                  <c:v>Transportes</c:v>
                </c:pt>
                <c:pt idx="7">
                  <c:v>Caución</c:v>
                </c:pt>
                <c:pt idx="8">
                  <c:v>Reponsabilidad Civil</c:v>
                </c:pt>
                <c:pt idx="9">
                  <c:v>Robo y Asalto</c:v>
                </c:pt>
                <c:pt idx="10">
                  <c:v>Agropecuarios</c:v>
                </c:pt>
                <c:pt idx="11">
                  <c:v>Aeronavegación</c:v>
                </c:pt>
                <c:pt idx="12">
                  <c:v>Accidentes de Pasajeros</c:v>
                </c:pt>
              </c:strCache>
            </c:strRef>
          </c:cat>
          <c:val>
            <c:numRef>
              <c:f>Hoja14!$G$6:$G$18</c:f>
              <c:numCache>
                <c:formatCode>_-* #,##0.0\ _€_-;\-* #,##0.0\ _€_-;_-* "-"??\ _€_-;_-@_-</c:formatCode>
                <c:ptCount val="13"/>
                <c:pt idx="0">
                  <c:v>427.5</c:v>
                </c:pt>
                <c:pt idx="1">
                  <c:v>162.6</c:v>
                </c:pt>
                <c:pt idx="2">
                  <c:v>110.1</c:v>
                </c:pt>
                <c:pt idx="3">
                  <c:v>70.8</c:v>
                </c:pt>
                <c:pt idx="4">
                  <c:v>47.3</c:v>
                </c:pt>
                <c:pt idx="5">
                  <c:v>53.4</c:v>
                </c:pt>
                <c:pt idx="6">
                  <c:v>42</c:v>
                </c:pt>
                <c:pt idx="7">
                  <c:v>34.1</c:v>
                </c:pt>
                <c:pt idx="8">
                  <c:v>29.8</c:v>
                </c:pt>
                <c:pt idx="9">
                  <c:v>15.6</c:v>
                </c:pt>
                <c:pt idx="10">
                  <c:v>10.1</c:v>
                </c:pt>
                <c:pt idx="11">
                  <c:v>6.9</c:v>
                </c:pt>
                <c:pt idx="12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1262-422D-91BD-05ADFE38E11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60000"/>
        <a:lumOff val="40000"/>
      </a:schemeClr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100"/>
              <a:t>grafico 1b. paraguay: composicion de la produccion (primas) del mercado asegurdor</a:t>
            </a:r>
          </a:p>
          <a:p>
            <a:pPr>
              <a:defRPr/>
            </a:pPr>
            <a:r>
              <a:rPr lang="es-PY" sz="1100" baseline="0"/>
              <a:t> i trimetre 2023-2024</a:t>
            </a:r>
            <a:endParaRPr lang="es-PY" sz="1100"/>
          </a:p>
        </c:rich>
      </c:tx>
      <c:layout/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756418110921513"/>
          <c:y val="0.42999184124230067"/>
          <c:w val="0.60694092089663731"/>
          <c:h val="0.5171381691685736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082-44AE-B0D9-9798436EBAA1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082-44AE-B0D9-9798436EBAA1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082-44AE-B0D9-9798436EBAA1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082-44AE-B0D9-9798436EBAA1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082-44AE-B0D9-9798436EBAA1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3082-44AE-B0D9-9798436EBAA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3082-44AE-B0D9-9798436EBAA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3082-44AE-B0D9-9798436EBAA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3082-44AE-B0D9-9798436EBAA1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3082-44AE-B0D9-9798436EBAA1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3082-44AE-B0D9-9798436EBAA1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3082-44AE-B0D9-9798436EBAA1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3082-44AE-B0D9-9798436EBAA1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3082-44AE-B0D9-9798436EBAA1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3082-44AE-B0D9-9798436EBAA1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3082-44AE-B0D9-9798436EBAA1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082-44AE-B0D9-9798436EBAA1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3082-44AE-B0D9-9798436EBAA1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3082-44AE-B0D9-9798436EBAA1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3082-44AE-B0D9-9798436EBAA1}"/>
                </c:ext>
              </c:extLst>
            </c:dLbl>
            <c:dLbl>
              <c:idx val="7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3082-44AE-B0D9-9798436EBAA1}"/>
                </c:ext>
              </c:extLst>
            </c:dLbl>
            <c:dLbl>
              <c:idx val="8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3082-44AE-B0D9-9798436EBAA1}"/>
                </c:ext>
              </c:extLst>
            </c:dLbl>
            <c:dLbl>
              <c:idx val="9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3082-44AE-B0D9-9798436EBAA1}"/>
                </c:ext>
              </c:extLst>
            </c:dLbl>
            <c:dLbl>
              <c:idx val="1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3082-44AE-B0D9-9798436EBAA1}"/>
                </c:ext>
              </c:extLst>
            </c:dLbl>
            <c:dLbl>
              <c:idx val="1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7-3082-44AE-B0D9-9798436EBAA1}"/>
                </c:ext>
              </c:extLst>
            </c:dLbl>
            <c:dLbl>
              <c:idx val="1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9-3082-44AE-B0D9-9798436EBAA1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Hoja14!$F$103:$F$115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Riesgos Varios</c:v>
                </c:pt>
                <c:pt idx="3">
                  <c:v>Incendios</c:v>
                </c:pt>
                <c:pt idx="4">
                  <c:v>Riesgos Tecnicos</c:v>
                </c:pt>
                <c:pt idx="5">
                  <c:v>Accidentes Personales</c:v>
                </c:pt>
                <c:pt idx="6">
                  <c:v>Transportes</c:v>
                </c:pt>
                <c:pt idx="7">
                  <c:v>Caución</c:v>
                </c:pt>
                <c:pt idx="8">
                  <c:v>Reponsabilidad Civil</c:v>
                </c:pt>
                <c:pt idx="9">
                  <c:v>Robo y Asalto</c:v>
                </c:pt>
                <c:pt idx="10">
                  <c:v>Agopecuarios</c:v>
                </c:pt>
                <c:pt idx="11">
                  <c:v>Aeronavegación</c:v>
                </c:pt>
                <c:pt idx="12">
                  <c:v>Accidentes de Pasajeros</c:v>
                </c:pt>
              </c:strCache>
            </c:strRef>
          </c:cat>
          <c:val>
            <c:numRef>
              <c:f>Hoja14!$G$103:$G$115</c:f>
              <c:numCache>
                <c:formatCode>_-* #,##0.0\ _€_-;\-* #,##0.0\ _€_-;_-* "-"??\ _€_-;_-@_-</c:formatCode>
                <c:ptCount val="13"/>
                <c:pt idx="0">
                  <c:v>393101.5</c:v>
                </c:pt>
                <c:pt idx="1">
                  <c:v>135229.70000000001</c:v>
                </c:pt>
                <c:pt idx="2">
                  <c:v>90589</c:v>
                </c:pt>
                <c:pt idx="3">
                  <c:v>64069.9</c:v>
                </c:pt>
                <c:pt idx="4">
                  <c:v>59556.800000000003</c:v>
                </c:pt>
                <c:pt idx="5">
                  <c:v>47511.3</c:v>
                </c:pt>
                <c:pt idx="6">
                  <c:v>37162.6</c:v>
                </c:pt>
                <c:pt idx="7">
                  <c:v>31726.9</c:v>
                </c:pt>
                <c:pt idx="8">
                  <c:v>30169.200000000001</c:v>
                </c:pt>
                <c:pt idx="9">
                  <c:v>14946.8</c:v>
                </c:pt>
                <c:pt idx="10">
                  <c:v>6044.2</c:v>
                </c:pt>
                <c:pt idx="11">
                  <c:v>5655.8</c:v>
                </c:pt>
                <c:pt idx="12">
                  <c:v>1758.2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3082-44AE-B0D9-9798436EBAA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solidFill>
          <a:sysClr val="window" lastClr="FFFFFF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/>
              <a:t>Grafico</a:t>
            </a:r>
            <a:r>
              <a:rPr lang="es-PY" baseline="0"/>
              <a:t> 2a.PARAGUAY: Composición de los Siniestros del Mercado Asegurador- I Trimestre 2024-2025</a:t>
            </a:r>
            <a:endParaRPr lang="es-PY"/>
          </a:p>
        </c:rich>
      </c:tx>
      <c:layout/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267160810907221"/>
          <c:y val="0.40561110638768322"/>
          <c:w val="0.64228673132596625"/>
          <c:h val="0.5547630760254282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4B2-474D-B904-04149A46B91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4B2-474D-B904-04149A46B91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4B2-474D-B904-04149A46B91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4B2-474D-B904-04149A46B91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4B2-474D-B904-04149A46B91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4B2-474D-B904-04149A46B91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4B2-474D-B904-04149A46B91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4B2-474D-B904-04149A46B91F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14B2-474D-B904-04149A46B91F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4B2-474D-B904-04149A46B91F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14B2-474D-B904-04149A46B91F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14B2-474D-B904-04149A46B91F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14B2-474D-B904-04149A46B91F}"/>
              </c:ext>
            </c:extLst>
          </c:dPt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PY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Hoja12!$F$5:$F$17</c:f>
              <c:strCache>
                <c:ptCount val="13"/>
                <c:pt idx="0">
                  <c:v>Automóviles</c:v>
                </c:pt>
                <c:pt idx="1">
                  <c:v>Incendios</c:v>
                </c:pt>
                <c:pt idx="2">
                  <c:v>Vida Colectivo</c:v>
                </c:pt>
                <c:pt idx="3">
                  <c:v>Riesgos Varios</c:v>
                </c:pt>
                <c:pt idx="4">
                  <c:v>Riesgos Técnicos</c:v>
                </c:pt>
                <c:pt idx="5">
                  <c:v>Robo y Asalto</c:v>
                </c:pt>
                <c:pt idx="6">
                  <c:v>Caución</c:v>
                </c:pt>
                <c:pt idx="7">
                  <c:v>Transportes</c:v>
                </c:pt>
                <c:pt idx="8">
                  <c:v>Resposnabilidad Civil</c:v>
                </c:pt>
                <c:pt idx="9">
                  <c:v>Accidentes Personales</c:v>
                </c:pt>
                <c:pt idx="10">
                  <c:v>Agropecuarios</c:v>
                </c:pt>
                <c:pt idx="11">
                  <c:v>Accidentes Pasajeros</c:v>
                </c:pt>
                <c:pt idx="12">
                  <c:v>Aeronavegación</c:v>
                </c:pt>
              </c:strCache>
            </c:strRef>
          </c:cat>
          <c:val>
            <c:numRef>
              <c:f>Hoja12!$G$5:$G$17</c:f>
              <c:numCache>
                <c:formatCode>_-* #,##0.0\ _€_-;\-* #,##0.0\ _€_-;_-* "-"??\ _€_-;_-@_-</c:formatCode>
                <c:ptCount val="13"/>
                <c:pt idx="0">
                  <c:v>228.6</c:v>
                </c:pt>
                <c:pt idx="1">
                  <c:v>131.19999999999999</c:v>
                </c:pt>
                <c:pt idx="2">
                  <c:v>29.9</c:v>
                </c:pt>
                <c:pt idx="3">
                  <c:v>20.2</c:v>
                </c:pt>
                <c:pt idx="4">
                  <c:v>13.6</c:v>
                </c:pt>
                <c:pt idx="5">
                  <c:v>10.9</c:v>
                </c:pt>
                <c:pt idx="6">
                  <c:v>10.3</c:v>
                </c:pt>
                <c:pt idx="7">
                  <c:v>9.9</c:v>
                </c:pt>
                <c:pt idx="8">
                  <c:v>4.4000000000000004</c:v>
                </c:pt>
                <c:pt idx="9">
                  <c:v>3.1</c:v>
                </c:pt>
                <c:pt idx="10">
                  <c:v>1.4</c:v>
                </c:pt>
                <c:pt idx="11">
                  <c:v>0.5</c:v>
                </c:pt>
                <c:pt idx="12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14B2-474D-B904-04149A46B91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solidFill>
          <a:srgbClr val="FFC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FFC00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100"/>
              <a:t>grafico 2b paraguay: composicion de los siniestros del mercado asegurador </a:t>
            </a:r>
          </a:p>
          <a:p>
            <a:pPr>
              <a:defRPr/>
            </a:pPr>
            <a:r>
              <a:rPr lang="es-PY" sz="1100"/>
              <a:t> i trimestre 2023-2024</a:t>
            </a:r>
          </a:p>
        </c:rich>
      </c:tx>
      <c:layout/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59126984126984"/>
          <c:y val="0.38940271091860962"/>
          <c:w val="0.56547619047619047"/>
          <c:h val="0.4954913907130441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00E-45FC-A81A-469437D36FFC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00E-45FC-A81A-469437D36FFC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00E-45FC-A81A-469437D36FFC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00E-45FC-A81A-469437D36FFC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00E-45FC-A81A-469437D36FFC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00E-45FC-A81A-469437D36FF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00E-45FC-A81A-469437D36FF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00E-45FC-A81A-469437D36FF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00E-45FC-A81A-469437D36FF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00E-45FC-A81A-469437D36FFC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C00E-45FC-A81A-469437D36FFC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C00E-45FC-A81A-469437D36FFC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C00E-45FC-A81A-469437D36FFC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00E-45FC-A81A-469437D36FFC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00E-45FC-A81A-469437D36FFC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C00E-45FC-A81A-469437D36FFC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C00E-45FC-A81A-469437D36FFC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C00E-45FC-A81A-469437D36FFC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C00E-45FC-A81A-469437D36FFC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C00E-45FC-A81A-469437D36FFC}"/>
                </c:ext>
              </c:extLst>
            </c:dLbl>
            <c:dLbl>
              <c:idx val="7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C00E-45FC-A81A-469437D36FFC}"/>
                </c:ext>
              </c:extLst>
            </c:dLbl>
            <c:dLbl>
              <c:idx val="8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C00E-45FC-A81A-469437D36FFC}"/>
                </c:ext>
              </c:extLst>
            </c:dLbl>
            <c:dLbl>
              <c:idx val="9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C00E-45FC-A81A-469437D36FFC}"/>
                </c:ext>
              </c:extLst>
            </c:dLbl>
            <c:dLbl>
              <c:idx val="1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C00E-45FC-A81A-469437D36FFC}"/>
                </c:ext>
              </c:extLst>
            </c:dLbl>
            <c:dLbl>
              <c:idx val="1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7-C00E-45FC-A81A-469437D36FFC}"/>
                </c:ext>
              </c:extLst>
            </c:dLbl>
            <c:dLbl>
              <c:idx val="1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9-C00E-45FC-A81A-469437D36FFC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Hoja12!$F$111:$F$123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Incedios</c:v>
                </c:pt>
                <c:pt idx="3">
                  <c:v>Riesgos Tecnicos</c:v>
                </c:pt>
                <c:pt idx="4">
                  <c:v>Riesgos Varios</c:v>
                </c:pt>
                <c:pt idx="5">
                  <c:v>Accidentes Personales </c:v>
                </c:pt>
                <c:pt idx="6">
                  <c:v>Transportes</c:v>
                </c:pt>
                <c:pt idx="7">
                  <c:v>Robo y Asalto</c:v>
                </c:pt>
                <c:pt idx="8">
                  <c:v>Responsabilidad Civil</c:v>
                </c:pt>
                <c:pt idx="9">
                  <c:v>Caucion</c:v>
                </c:pt>
                <c:pt idx="10">
                  <c:v>Agropecuarios</c:v>
                </c:pt>
                <c:pt idx="11">
                  <c:v>Aeronavegacion</c:v>
                </c:pt>
                <c:pt idx="12">
                  <c:v>Accidentes Pasajeros</c:v>
                </c:pt>
              </c:strCache>
            </c:strRef>
          </c:cat>
          <c:val>
            <c:numRef>
              <c:f>Hoja12!$G$111:$G$123</c:f>
              <c:numCache>
                <c:formatCode>_-* #,##0.0\ _€_-;\-* #,##0.0\ _€_-;_-* "-"??\ _€_-;_-@_-</c:formatCode>
                <c:ptCount val="13"/>
                <c:pt idx="0">
                  <c:v>212</c:v>
                </c:pt>
                <c:pt idx="1">
                  <c:v>25.8</c:v>
                </c:pt>
                <c:pt idx="2">
                  <c:v>21.1</c:v>
                </c:pt>
                <c:pt idx="3">
                  <c:v>19.100000000000001</c:v>
                </c:pt>
                <c:pt idx="4">
                  <c:v>12.8</c:v>
                </c:pt>
                <c:pt idx="5">
                  <c:v>10.3</c:v>
                </c:pt>
                <c:pt idx="6">
                  <c:v>6.1</c:v>
                </c:pt>
                <c:pt idx="7">
                  <c:v>4</c:v>
                </c:pt>
                <c:pt idx="8">
                  <c:v>3.2</c:v>
                </c:pt>
                <c:pt idx="9">
                  <c:v>1.9</c:v>
                </c:pt>
                <c:pt idx="10">
                  <c:v>1.6</c:v>
                </c:pt>
                <c:pt idx="11">
                  <c:v>0.7</c:v>
                </c:pt>
                <c:pt idx="1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C00E-45FC-A81A-469437D36FFC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FFC00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58BB4-155F-417C-BA27-7E5410EE6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6869</Words>
  <Characters>37783</Characters>
  <Application>Microsoft Office Word</Application>
  <DocSecurity>0</DocSecurity>
  <Lines>314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Asociacion de Compañias de Seguros</Company>
  <LinksUpToDate>false</LinksUpToDate>
  <CharactersWithSpaces>44563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Asociacion</dc:creator>
  <cp:keywords/>
  <dc:description/>
  <cp:lastModifiedBy>Miguel Angel</cp:lastModifiedBy>
  <cp:revision>2</cp:revision>
  <cp:lastPrinted>2002-01-01T09:48:00Z</cp:lastPrinted>
  <dcterms:created xsi:type="dcterms:W3CDTF">2024-11-11T19:45:00Z</dcterms:created>
  <dcterms:modified xsi:type="dcterms:W3CDTF">2024-11-11T19:45:00Z</dcterms:modified>
</cp:coreProperties>
</file>